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29" w:rsidRPr="004D76D0" w:rsidRDefault="00052529" w:rsidP="004D76D0">
      <w:pPr>
        <w:jc w:val="center"/>
        <w:rPr>
          <w:b/>
          <w:sz w:val="28"/>
          <w:szCs w:val="28"/>
        </w:rPr>
      </w:pPr>
      <w:r w:rsidRPr="004D76D0">
        <w:rPr>
          <w:b/>
          <w:sz w:val="28"/>
          <w:szCs w:val="28"/>
        </w:rPr>
        <w:t>NIAO Advisory Board Meeting (online via zoom</w:t>
      </w:r>
      <w:proofErr w:type="gramStart"/>
      <w:r w:rsidRPr="004D76D0">
        <w:rPr>
          <w:b/>
          <w:sz w:val="28"/>
          <w:szCs w:val="28"/>
        </w:rPr>
        <w:t>)</w:t>
      </w:r>
      <w:proofErr w:type="gramEnd"/>
      <w:r w:rsidR="004D76D0" w:rsidRPr="004D76D0">
        <w:rPr>
          <w:b/>
          <w:sz w:val="28"/>
          <w:szCs w:val="28"/>
        </w:rPr>
        <w:br/>
      </w:r>
      <w:r w:rsidRPr="004D76D0">
        <w:rPr>
          <w:b/>
          <w:sz w:val="28"/>
          <w:szCs w:val="28"/>
        </w:rPr>
        <w:t>6 October 2020</w:t>
      </w:r>
    </w:p>
    <w:p w:rsidR="00052529" w:rsidRPr="00CE3742" w:rsidRDefault="00052529" w:rsidP="00052529">
      <w:pPr>
        <w:spacing w:after="0" w:line="240" w:lineRule="auto"/>
        <w:rPr>
          <w:sz w:val="24"/>
          <w:szCs w:val="24"/>
        </w:rPr>
      </w:pPr>
      <w:r w:rsidRPr="00CE3742">
        <w:rPr>
          <w:b/>
          <w:sz w:val="24"/>
          <w:szCs w:val="24"/>
        </w:rPr>
        <w:t>Members Present:</w:t>
      </w:r>
      <w:r w:rsidRPr="00CE3742">
        <w:rPr>
          <w:sz w:val="24"/>
          <w:szCs w:val="24"/>
        </w:rPr>
        <w:tab/>
        <w:t>Martin Pitt (Chair)</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Noel Hyndman</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Marie Mallon</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John Turkington</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Kieran Donnelly, Comptroller and Auditor General (C&amp;AG)</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Pamela McCreedy, Chief Operating Officer (COO)</w:t>
      </w:r>
    </w:p>
    <w:p w:rsidR="00052529" w:rsidRPr="00CE3742" w:rsidRDefault="00052529" w:rsidP="00052529">
      <w:pPr>
        <w:spacing w:after="0" w:line="240" w:lineRule="auto"/>
        <w:rPr>
          <w:sz w:val="24"/>
          <w:szCs w:val="24"/>
        </w:rPr>
      </w:pPr>
    </w:p>
    <w:p w:rsidR="00052529" w:rsidRPr="00CE3742" w:rsidRDefault="00052529" w:rsidP="00052529">
      <w:pPr>
        <w:spacing w:after="0" w:line="240" w:lineRule="auto"/>
        <w:rPr>
          <w:sz w:val="24"/>
          <w:szCs w:val="24"/>
        </w:rPr>
      </w:pPr>
      <w:r w:rsidRPr="00CE3742">
        <w:rPr>
          <w:b/>
          <w:sz w:val="24"/>
          <w:szCs w:val="24"/>
        </w:rPr>
        <w:t>In Attendance:</w:t>
      </w:r>
      <w:r w:rsidRPr="00CE3742">
        <w:rPr>
          <w:b/>
          <w:sz w:val="24"/>
          <w:szCs w:val="24"/>
        </w:rPr>
        <w:tab/>
      </w:r>
      <w:r w:rsidRPr="00CE3742">
        <w:rPr>
          <w:sz w:val="24"/>
          <w:szCs w:val="24"/>
        </w:rPr>
        <w:t>Anne McMurray (Consultant)</w:t>
      </w:r>
    </w:p>
    <w:p w:rsidR="00052529" w:rsidRPr="00CE3742" w:rsidRDefault="00052529" w:rsidP="00052529">
      <w:pPr>
        <w:spacing w:after="0" w:line="240" w:lineRule="auto"/>
        <w:ind w:left="1440" w:firstLine="720"/>
        <w:rPr>
          <w:sz w:val="24"/>
          <w:szCs w:val="24"/>
        </w:rPr>
      </w:pPr>
      <w:r w:rsidRPr="00CE3742">
        <w:rPr>
          <w:sz w:val="24"/>
          <w:szCs w:val="24"/>
        </w:rPr>
        <w:t>Rodney Allen (Director)</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Joe Campbell (Audit Manager)</w:t>
      </w:r>
    </w:p>
    <w:p w:rsidR="00052529" w:rsidRPr="00CE3742" w:rsidRDefault="00052529" w:rsidP="00052529">
      <w:pPr>
        <w:spacing w:after="0" w:line="240" w:lineRule="auto"/>
        <w:rPr>
          <w:sz w:val="24"/>
          <w:szCs w:val="24"/>
        </w:rPr>
      </w:pPr>
      <w:r w:rsidRPr="00CE3742">
        <w:rPr>
          <w:sz w:val="24"/>
          <w:szCs w:val="24"/>
        </w:rPr>
        <w:tab/>
      </w:r>
      <w:r w:rsidRPr="00CE3742">
        <w:rPr>
          <w:sz w:val="24"/>
          <w:szCs w:val="24"/>
        </w:rPr>
        <w:tab/>
      </w:r>
      <w:r w:rsidRPr="00CE3742">
        <w:rPr>
          <w:sz w:val="24"/>
          <w:szCs w:val="24"/>
        </w:rPr>
        <w:tab/>
        <w:t>Francis Casey (Communications Officer)</w:t>
      </w:r>
    </w:p>
    <w:p w:rsidR="00052529" w:rsidRPr="00CE3742" w:rsidRDefault="00052529" w:rsidP="00BE1BAC">
      <w:pPr>
        <w:ind w:left="1440" w:firstLine="720"/>
        <w:rPr>
          <w:sz w:val="24"/>
          <w:szCs w:val="24"/>
        </w:rPr>
      </w:pPr>
      <w:r w:rsidRPr="00CE3742">
        <w:rPr>
          <w:sz w:val="24"/>
          <w:szCs w:val="24"/>
        </w:rPr>
        <w:t>Louise Donnelly (Board Secretary)</w:t>
      </w:r>
    </w:p>
    <w:p w:rsidR="00052529" w:rsidRPr="00CE3742" w:rsidRDefault="004D76D0" w:rsidP="00052529">
      <w:pPr>
        <w:rPr>
          <w:sz w:val="24"/>
          <w:szCs w:val="24"/>
        </w:rPr>
      </w:pPr>
      <w:r>
        <w:rPr>
          <w:sz w:val="24"/>
          <w:szCs w:val="24"/>
        </w:rPr>
        <w:t>A workshop</w:t>
      </w:r>
      <w:r w:rsidR="00052529" w:rsidRPr="00CE3742">
        <w:rPr>
          <w:sz w:val="24"/>
          <w:szCs w:val="24"/>
        </w:rPr>
        <w:t xml:space="preserve"> facilitated by Anne McMurray</w:t>
      </w:r>
      <w:r>
        <w:rPr>
          <w:sz w:val="24"/>
          <w:szCs w:val="24"/>
        </w:rPr>
        <w:t xml:space="preserve"> was held</w:t>
      </w:r>
      <w:r w:rsidR="00052529" w:rsidRPr="00CE3742">
        <w:rPr>
          <w:sz w:val="24"/>
          <w:szCs w:val="24"/>
        </w:rPr>
        <w:t xml:space="preserve"> to scope the development of the</w:t>
      </w:r>
      <w:r>
        <w:rPr>
          <w:sz w:val="24"/>
          <w:szCs w:val="24"/>
        </w:rPr>
        <w:t xml:space="preserve"> NIAO 20</w:t>
      </w:r>
      <w:r w:rsidR="00052529" w:rsidRPr="00CE3742">
        <w:rPr>
          <w:sz w:val="24"/>
          <w:szCs w:val="24"/>
        </w:rPr>
        <w:t>21-2024 Corporate Plan.</w:t>
      </w:r>
      <w:r w:rsidR="003741AB">
        <w:rPr>
          <w:sz w:val="24"/>
          <w:szCs w:val="24"/>
        </w:rPr>
        <w:t xml:space="preserve"> </w:t>
      </w:r>
      <w:r w:rsidR="003741AB">
        <w:rPr>
          <w:color w:val="1F497D"/>
        </w:rPr>
        <w:t xml:space="preserve"> </w:t>
      </w:r>
      <w:r w:rsidR="003741AB" w:rsidRPr="003741AB">
        <w:rPr>
          <w:sz w:val="24"/>
          <w:szCs w:val="24"/>
        </w:rPr>
        <w:t>Detailed notes of suggestions and comments arising from the discus</w:t>
      </w:r>
      <w:r w:rsidR="003741AB">
        <w:rPr>
          <w:sz w:val="24"/>
          <w:szCs w:val="24"/>
        </w:rPr>
        <w:t xml:space="preserve">sion were taken by Anne </w:t>
      </w:r>
      <w:r w:rsidR="009D259A">
        <w:rPr>
          <w:sz w:val="24"/>
          <w:szCs w:val="24"/>
        </w:rPr>
        <w:t>McMurray</w:t>
      </w:r>
      <w:r w:rsidR="003741AB" w:rsidRPr="003741AB">
        <w:rPr>
          <w:sz w:val="24"/>
          <w:szCs w:val="24"/>
        </w:rPr>
        <w:t xml:space="preserve"> for consideration in development of the Strategic Framework Plan and will be incorporated into that document as appropriate therefore detailed minutes of the discussion have not been included here.  The final draft document will be considered by the Advisory Board prior to finalisation which will include the opportunity to discuss the rationale for inclusion or exclusion of the points raised at this workshop</w:t>
      </w:r>
      <w:r w:rsidR="003741AB">
        <w:rPr>
          <w:sz w:val="24"/>
          <w:szCs w:val="24"/>
        </w:rPr>
        <w:t>.</w:t>
      </w:r>
      <w:r w:rsidR="00BE1BAC">
        <w:rPr>
          <w:sz w:val="24"/>
          <w:szCs w:val="24"/>
        </w:rPr>
        <w:br/>
      </w:r>
    </w:p>
    <w:p w:rsidR="00052529" w:rsidRPr="00CE3742" w:rsidRDefault="00052529" w:rsidP="00052529">
      <w:pPr>
        <w:rPr>
          <w:b/>
          <w:sz w:val="24"/>
          <w:szCs w:val="24"/>
        </w:rPr>
      </w:pPr>
      <w:r w:rsidRPr="00CE3742">
        <w:rPr>
          <w:b/>
          <w:sz w:val="24"/>
          <w:szCs w:val="24"/>
        </w:rPr>
        <w:t>The following</w:t>
      </w:r>
      <w:r w:rsidR="00541043" w:rsidRPr="00CE3742">
        <w:rPr>
          <w:b/>
          <w:sz w:val="24"/>
          <w:szCs w:val="24"/>
        </w:rPr>
        <w:t xml:space="preserve"> </w:t>
      </w:r>
      <w:r w:rsidR="00CE3742" w:rsidRPr="00CE3742">
        <w:rPr>
          <w:b/>
          <w:sz w:val="24"/>
          <w:szCs w:val="24"/>
        </w:rPr>
        <w:t>was</w:t>
      </w:r>
      <w:r w:rsidRPr="00CE3742">
        <w:rPr>
          <w:b/>
          <w:sz w:val="24"/>
          <w:szCs w:val="24"/>
        </w:rPr>
        <w:t xml:space="preserve"> discussed:</w:t>
      </w:r>
    </w:p>
    <w:p w:rsidR="00052529" w:rsidRPr="00CE3742" w:rsidRDefault="00CE3742" w:rsidP="00BE1BAC">
      <w:pPr>
        <w:pStyle w:val="ListParagraph"/>
        <w:numPr>
          <w:ilvl w:val="0"/>
          <w:numId w:val="2"/>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A r</w:t>
      </w:r>
      <w:r w:rsidR="00052529" w:rsidRPr="00CE3742">
        <w:rPr>
          <w:rFonts w:ascii="Calibri" w:hAnsi="Calibri" w:cs="Calibri"/>
          <w:color w:val="000000" w:themeColor="text1"/>
          <w:sz w:val="24"/>
          <w:szCs w:val="24"/>
        </w:rPr>
        <w:t>eview of progress since last corporate plan as the sta</w:t>
      </w:r>
      <w:r w:rsidR="001C4CF1">
        <w:rPr>
          <w:rFonts w:ascii="Calibri" w:hAnsi="Calibri" w:cs="Calibri"/>
          <w:color w:val="000000" w:themeColor="text1"/>
          <w:sz w:val="24"/>
          <w:szCs w:val="24"/>
        </w:rPr>
        <w:t>rting point for the next phase</w:t>
      </w:r>
    </w:p>
    <w:p w:rsidR="00052529" w:rsidRPr="00CE3742" w:rsidRDefault="00052529" w:rsidP="00BE1BAC">
      <w:pPr>
        <w:pStyle w:val="ListParagraph"/>
        <w:numPr>
          <w:ilvl w:val="0"/>
          <w:numId w:val="2"/>
        </w:numPr>
        <w:spacing w:after="0" w:line="240" w:lineRule="auto"/>
        <w:rPr>
          <w:rFonts w:ascii="Calibri" w:hAnsi="Calibri" w:cs="Calibri"/>
          <w:color w:val="000000" w:themeColor="text1"/>
          <w:sz w:val="24"/>
          <w:szCs w:val="24"/>
        </w:rPr>
      </w:pPr>
      <w:r w:rsidRPr="00CE3742">
        <w:rPr>
          <w:rFonts w:ascii="Calibri" w:hAnsi="Calibri" w:cs="Calibri"/>
          <w:color w:val="000000" w:themeColor="text1"/>
          <w:sz w:val="24"/>
          <w:szCs w:val="24"/>
        </w:rPr>
        <w:t>The current purpose, vision, and values</w:t>
      </w:r>
      <w:r w:rsidR="001E723B" w:rsidRPr="00CE3742">
        <w:rPr>
          <w:rFonts w:ascii="Calibri" w:hAnsi="Calibri" w:cs="Calibri"/>
          <w:color w:val="000000" w:themeColor="text1"/>
          <w:sz w:val="24"/>
          <w:szCs w:val="24"/>
        </w:rPr>
        <w:t xml:space="preserve"> – consideration of</w:t>
      </w:r>
      <w:r w:rsidR="00CE3742" w:rsidRPr="00CE3742">
        <w:rPr>
          <w:rFonts w:ascii="Calibri" w:hAnsi="Calibri" w:cs="Calibri"/>
          <w:color w:val="000000" w:themeColor="text1"/>
          <w:sz w:val="24"/>
          <w:szCs w:val="24"/>
        </w:rPr>
        <w:t xml:space="preserve"> validity,</w:t>
      </w:r>
      <w:r w:rsidRPr="00CE3742">
        <w:rPr>
          <w:rFonts w:ascii="Calibri" w:hAnsi="Calibri" w:cs="Calibri"/>
          <w:color w:val="000000" w:themeColor="text1"/>
          <w:sz w:val="24"/>
          <w:szCs w:val="24"/>
        </w:rPr>
        <w:t xml:space="preserve"> currency</w:t>
      </w:r>
      <w:r w:rsidR="00CE3742" w:rsidRPr="00CE3742">
        <w:rPr>
          <w:rFonts w:ascii="Calibri" w:hAnsi="Calibri" w:cs="Calibri"/>
          <w:color w:val="000000" w:themeColor="text1"/>
          <w:sz w:val="24"/>
          <w:szCs w:val="24"/>
        </w:rPr>
        <w:t xml:space="preserve"> and a</w:t>
      </w:r>
      <w:r w:rsidR="001C4CF1">
        <w:rPr>
          <w:rFonts w:ascii="Calibri" w:hAnsi="Calibri" w:cs="Calibri"/>
          <w:color w:val="000000" w:themeColor="text1"/>
          <w:sz w:val="24"/>
          <w:szCs w:val="24"/>
        </w:rPr>
        <w:t xml:space="preserve"> possible refresh.</w:t>
      </w:r>
    </w:p>
    <w:p w:rsidR="00052529" w:rsidRPr="00CE3742" w:rsidRDefault="00052529" w:rsidP="00BE1BAC">
      <w:pPr>
        <w:pStyle w:val="ListParagraph"/>
        <w:numPr>
          <w:ilvl w:val="0"/>
          <w:numId w:val="2"/>
        </w:numPr>
        <w:spacing w:after="0" w:line="240" w:lineRule="auto"/>
        <w:rPr>
          <w:rFonts w:ascii="Calibri" w:hAnsi="Calibri" w:cs="Calibri"/>
          <w:color w:val="000000" w:themeColor="text1"/>
          <w:sz w:val="24"/>
          <w:szCs w:val="24"/>
        </w:rPr>
      </w:pPr>
      <w:r w:rsidRPr="00CE3742">
        <w:rPr>
          <w:rFonts w:ascii="Calibri" w:hAnsi="Calibri" w:cs="Calibri"/>
          <w:color w:val="000000" w:themeColor="text1"/>
          <w:sz w:val="24"/>
          <w:szCs w:val="24"/>
        </w:rPr>
        <w:t>Identify current trends and</w:t>
      </w:r>
      <w:r w:rsidR="001C4CF1">
        <w:rPr>
          <w:rFonts w:ascii="Calibri" w:hAnsi="Calibri" w:cs="Calibri"/>
          <w:color w:val="000000" w:themeColor="text1"/>
          <w:sz w:val="24"/>
          <w:szCs w:val="24"/>
        </w:rPr>
        <w:t xml:space="preserve"> the implications for the NIAO </w:t>
      </w:r>
    </w:p>
    <w:p w:rsidR="00CE3742" w:rsidRDefault="00052529" w:rsidP="00BE1BAC">
      <w:pPr>
        <w:pStyle w:val="ListParagraph"/>
        <w:numPr>
          <w:ilvl w:val="0"/>
          <w:numId w:val="2"/>
        </w:numPr>
        <w:spacing w:after="0" w:line="240" w:lineRule="auto"/>
        <w:rPr>
          <w:rFonts w:ascii="Calibri" w:hAnsi="Calibri" w:cs="Calibri"/>
          <w:color w:val="000000" w:themeColor="text1"/>
          <w:sz w:val="24"/>
          <w:szCs w:val="24"/>
        </w:rPr>
      </w:pPr>
      <w:r w:rsidRPr="00CE3742">
        <w:rPr>
          <w:rFonts w:ascii="Calibri" w:hAnsi="Calibri" w:cs="Calibri"/>
          <w:color w:val="000000" w:themeColor="text1"/>
          <w:sz w:val="24"/>
          <w:szCs w:val="24"/>
        </w:rPr>
        <w:t>Clarify expectations about the final ‘product’</w:t>
      </w:r>
    </w:p>
    <w:p w:rsidR="00052529" w:rsidRPr="00CE3742" w:rsidRDefault="00052529" w:rsidP="00BE1BAC">
      <w:pPr>
        <w:pStyle w:val="ListParagraph"/>
        <w:numPr>
          <w:ilvl w:val="0"/>
          <w:numId w:val="2"/>
        </w:numPr>
        <w:spacing w:after="0" w:line="240" w:lineRule="auto"/>
        <w:rPr>
          <w:rFonts w:ascii="Calibri" w:hAnsi="Calibri" w:cs="Calibri"/>
          <w:color w:val="000000" w:themeColor="text1"/>
          <w:sz w:val="24"/>
          <w:szCs w:val="24"/>
        </w:rPr>
      </w:pPr>
      <w:r w:rsidRPr="00CE3742">
        <w:rPr>
          <w:rFonts w:ascii="Calibri" w:hAnsi="Calibri" w:cs="Calibri"/>
          <w:color w:val="000000" w:themeColor="text1"/>
          <w:sz w:val="24"/>
          <w:szCs w:val="24"/>
        </w:rPr>
        <w:t>Identi</w:t>
      </w:r>
      <w:r w:rsidR="00CE3742" w:rsidRPr="00CE3742">
        <w:rPr>
          <w:rFonts w:ascii="Calibri" w:hAnsi="Calibri" w:cs="Calibri"/>
          <w:color w:val="000000" w:themeColor="text1"/>
          <w:sz w:val="24"/>
          <w:szCs w:val="24"/>
        </w:rPr>
        <w:t>fy</w:t>
      </w:r>
      <w:r w:rsidRPr="00CE3742">
        <w:rPr>
          <w:rFonts w:ascii="Calibri" w:hAnsi="Calibri" w:cs="Calibri"/>
          <w:color w:val="000000" w:themeColor="text1"/>
          <w:sz w:val="24"/>
          <w:szCs w:val="24"/>
        </w:rPr>
        <w:t xml:space="preserve"> stakeholders to be consulted </w:t>
      </w:r>
    </w:p>
    <w:p w:rsidR="00052529" w:rsidRPr="00CE3742" w:rsidRDefault="00CE3742" w:rsidP="00BE1BAC">
      <w:pPr>
        <w:pStyle w:val="ListParagraph"/>
        <w:numPr>
          <w:ilvl w:val="0"/>
          <w:numId w:val="2"/>
        </w:numPr>
        <w:spacing w:after="0" w:line="240" w:lineRule="auto"/>
        <w:rPr>
          <w:sz w:val="24"/>
          <w:szCs w:val="24"/>
        </w:rPr>
      </w:pPr>
      <w:r w:rsidRPr="00CE3742">
        <w:rPr>
          <w:rFonts w:ascii="Calibri" w:hAnsi="Calibri" w:cs="Calibri"/>
          <w:color w:val="000000" w:themeColor="text1"/>
          <w:sz w:val="24"/>
          <w:szCs w:val="24"/>
        </w:rPr>
        <w:t>M</w:t>
      </w:r>
      <w:r w:rsidR="00052529" w:rsidRPr="00CE3742">
        <w:rPr>
          <w:rFonts w:ascii="Calibri" w:hAnsi="Calibri" w:cs="Calibri"/>
          <w:color w:val="000000" w:themeColor="text1"/>
          <w:sz w:val="24"/>
          <w:szCs w:val="24"/>
        </w:rPr>
        <w:t>ethodology and timeline</w:t>
      </w:r>
    </w:p>
    <w:p w:rsidR="00052529" w:rsidRPr="00CE3742" w:rsidRDefault="00052529" w:rsidP="00052529">
      <w:pPr>
        <w:rPr>
          <w:sz w:val="24"/>
          <w:szCs w:val="24"/>
        </w:rPr>
      </w:pPr>
    </w:p>
    <w:p w:rsidR="001E723B" w:rsidRPr="00CE3742" w:rsidRDefault="004D76D0" w:rsidP="001E723B">
      <w:pPr>
        <w:rPr>
          <w:rFonts w:eastAsia="Times New Roman"/>
          <w:b/>
          <w:sz w:val="24"/>
          <w:szCs w:val="24"/>
        </w:rPr>
      </w:pPr>
      <w:r>
        <w:rPr>
          <w:rFonts w:eastAsia="Times New Roman"/>
          <w:b/>
          <w:sz w:val="24"/>
          <w:szCs w:val="24"/>
        </w:rPr>
        <w:t>Actions</w:t>
      </w:r>
      <w:r w:rsidR="00541043" w:rsidRPr="00CE3742">
        <w:rPr>
          <w:rFonts w:eastAsia="Times New Roman"/>
          <w:b/>
          <w:sz w:val="24"/>
          <w:szCs w:val="24"/>
        </w:rPr>
        <w:t>:</w:t>
      </w:r>
    </w:p>
    <w:p w:rsidR="00CE3742" w:rsidRDefault="001C4CF1" w:rsidP="00BE1BAC">
      <w:pPr>
        <w:pStyle w:val="ListParagraph"/>
        <w:numPr>
          <w:ilvl w:val="0"/>
          <w:numId w:val="3"/>
        </w:numPr>
        <w:spacing w:after="0"/>
        <w:rPr>
          <w:rFonts w:ascii="Calibri" w:hAnsi="Calibri" w:cs="Calibri"/>
          <w:color w:val="000000" w:themeColor="text1"/>
          <w:sz w:val="24"/>
          <w:szCs w:val="24"/>
        </w:rPr>
      </w:pPr>
      <w:r>
        <w:rPr>
          <w:rFonts w:ascii="Calibri" w:hAnsi="Calibri" w:cs="Calibri"/>
          <w:color w:val="000000" w:themeColor="text1"/>
          <w:sz w:val="24"/>
          <w:szCs w:val="24"/>
        </w:rPr>
        <w:t>The Senior Management Team (SMT)</w:t>
      </w:r>
      <w:r w:rsidR="00541043" w:rsidRPr="00CE3742">
        <w:rPr>
          <w:rFonts w:ascii="Calibri" w:hAnsi="Calibri" w:cs="Calibri"/>
          <w:color w:val="000000" w:themeColor="text1"/>
          <w:sz w:val="24"/>
          <w:szCs w:val="24"/>
        </w:rPr>
        <w:t xml:space="preserve"> to appoint an internal Corporate Plan reference group to partner </w:t>
      </w:r>
      <w:r w:rsidR="00CE3742" w:rsidRPr="00CE3742">
        <w:rPr>
          <w:rFonts w:ascii="Calibri" w:hAnsi="Calibri" w:cs="Calibri"/>
          <w:color w:val="000000" w:themeColor="text1"/>
          <w:sz w:val="24"/>
          <w:szCs w:val="24"/>
        </w:rPr>
        <w:t xml:space="preserve">Anne McMurray </w:t>
      </w:r>
      <w:r w:rsidR="004D76D0">
        <w:rPr>
          <w:rFonts w:ascii="Calibri" w:hAnsi="Calibri" w:cs="Calibri"/>
          <w:color w:val="000000" w:themeColor="text1"/>
          <w:sz w:val="24"/>
          <w:szCs w:val="24"/>
        </w:rPr>
        <w:t>to</w:t>
      </w:r>
      <w:r w:rsidR="00541043" w:rsidRPr="00CE3742">
        <w:rPr>
          <w:rFonts w:ascii="Calibri" w:hAnsi="Calibri" w:cs="Calibri"/>
          <w:color w:val="000000" w:themeColor="text1"/>
          <w:sz w:val="24"/>
          <w:szCs w:val="24"/>
        </w:rPr>
        <w:t xml:space="preserve"> advise</w:t>
      </w:r>
      <w:r w:rsidR="004D76D0">
        <w:rPr>
          <w:rFonts w:ascii="Calibri" w:hAnsi="Calibri" w:cs="Calibri"/>
          <w:color w:val="000000" w:themeColor="text1"/>
          <w:sz w:val="24"/>
          <w:szCs w:val="24"/>
        </w:rPr>
        <w:t>/liaise</w:t>
      </w:r>
      <w:r w:rsidR="00541043" w:rsidRPr="00CE3742">
        <w:rPr>
          <w:rFonts w:ascii="Calibri" w:hAnsi="Calibri" w:cs="Calibri"/>
          <w:color w:val="000000" w:themeColor="text1"/>
          <w:sz w:val="24"/>
          <w:szCs w:val="24"/>
        </w:rPr>
        <w:t xml:space="preserve"> on aspects of the process</w:t>
      </w:r>
      <w:r w:rsidR="00CE3742" w:rsidRPr="00CE3742">
        <w:rPr>
          <w:rFonts w:ascii="Calibri" w:hAnsi="Calibri" w:cs="Calibri"/>
          <w:color w:val="000000" w:themeColor="text1"/>
          <w:sz w:val="24"/>
          <w:szCs w:val="24"/>
        </w:rPr>
        <w:t>.</w:t>
      </w:r>
      <w:bookmarkStart w:id="0" w:name="_GoBack"/>
      <w:bookmarkEnd w:id="0"/>
    </w:p>
    <w:p w:rsidR="00052529" w:rsidRPr="00BE1BAC" w:rsidRDefault="00CE3742" w:rsidP="00052529">
      <w:pPr>
        <w:pStyle w:val="ListParagraph"/>
        <w:numPr>
          <w:ilvl w:val="0"/>
          <w:numId w:val="3"/>
        </w:numPr>
        <w:spacing w:after="0"/>
        <w:rPr>
          <w:rFonts w:ascii="Calibri" w:hAnsi="Calibri" w:cs="Calibri"/>
          <w:color w:val="000000" w:themeColor="text1"/>
          <w:sz w:val="24"/>
          <w:szCs w:val="24"/>
        </w:rPr>
      </w:pPr>
      <w:r w:rsidRPr="00CE3742">
        <w:rPr>
          <w:rFonts w:ascii="Calibri" w:hAnsi="Calibri" w:cs="Calibri"/>
          <w:color w:val="000000" w:themeColor="text1"/>
          <w:sz w:val="24"/>
          <w:szCs w:val="24"/>
        </w:rPr>
        <w:t>Anne</w:t>
      </w:r>
      <w:r>
        <w:rPr>
          <w:rFonts w:ascii="Calibri" w:hAnsi="Calibri" w:cs="Calibri"/>
          <w:color w:val="000000" w:themeColor="text1"/>
          <w:sz w:val="24"/>
          <w:szCs w:val="24"/>
        </w:rPr>
        <w:t xml:space="preserve"> McMurray</w:t>
      </w:r>
      <w:r w:rsidRPr="00CE3742">
        <w:rPr>
          <w:rFonts w:ascii="Calibri" w:hAnsi="Calibri" w:cs="Calibri"/>
          <w:color w:val="000000" w:themeColor="text1"/>
          <w:sz w:val="24"/>
          <w:szCs w:val="24"/>
        </w:rPr>
        <w:t xml:space="preserve"> to</w:t>
      </w:r>
      <w:r w:rsidRPr="00CE3742">
        <w:rPr>
          <w:rFonts w:eastAsia="Times New Roman"/>
          <w:sz w:val="24"/>
          <w:szCs w:val="24"/>
        </w:rPr>
        <w:t xml:space="preserve"> connect with Joe Campbell to schedule the next steps</w:t>
      </w:r>
      <w:r w:rsidR="00BF2C53">
        <w:rPr>
          <w:rFonts w:eastAsia="Times New Roman"/>
          <w:sz w:val="24"/>
          <w:szCs w:val="24"/>
        </w:rPr>
        <w:t>.</w:t>
      </w:r>
    </w:p>
    <w:sectPr w:rsidR="00052529" w:rsidRPr="00BE1B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AC" w:rsidRDefault="00BE1BAC" w:rsidP="00BE1BAC">
      <w:pPr>
        <w:spacing w:after="0" w:line="240" w:lineRule="auto"/>
      </w:pPr>
      <w:r>
        <w:separator/>
      </w:r>
    </w:p>
  </w:endnote>
  <w:endnote w:type="continuationSeparator" w:id="0">
    <w:p w:rsidR="00BE1BAC" w:rsidRDefault="00BE1BAC" w:rsidP="00BE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E0" w:rsidRDefault="002A5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E0" w:rsidRDefault="002A5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E0" w:rsidRDefault="002A5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AC" w:rsidRDefault="00BE1BAC" w:rsidP="00BE1BAC">
      <w:pPr>
        <w:spacing w:after="0" w:line="240" w:lineRule="auto"/>
      </w:pPr>
      <w:r>
        <w:separator/>
      </w:r>
    </w:p>
  </w:footnote>
  <w:footnote w:type="continuationSeparator" w:id="0">
    <w:p w:rsidR="00BE1BAC" w:rsidRDefault="00BE1BAC" w:rsidP="00BE1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E0" w:rsidRDefault="002A5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AC" w:rsidRDefault="00BE1BAC">
    <w:pPr>
      <w:pStyle w:val="Header"/>
    </w:pPr>
    <w:r>
      <w:rPr>
        <w:rFonts w:ascii="Open Sans" w:hAnsi="Open Sans"/>
        <w:noProof/>
        <w:color w:val="1D2997"/>
        <w:lang w:eastAsia="en-GB"/>
      </w:rPr>
      <w:drawing>
        <wp:anchor distT="0" distB="0" distL="114300" distR="114300" simplePos="0" relativeHeight="251659264" behindDoc="1" locked="0" layoutInCell="1" allowOverlap="1" wp14:anchorId="4010141F" wp14:editId="43E0CC04">
          <wp:simplePos x="0" y="0"/>
          <wp:positionH relativeFrom="margin">
            <wp:posOffset>-127000</wp:posOffset>
          </wp:positionH>
          <wp:positionV relativeFrom="paragraph">
            <wp:posOffset>-197485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E0" w:rsidRDefault="002A5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3ACA"/>
    <w:multiLevelType w:val="hybridMultilevel"/>
    <w:tmpl w:val="390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72202"/>
    <w:multiLevelType w:val="hybridMultilevel"/>
    <w:tmpl w:val="DCA0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62E67"/>
    <w:multiLevelType w:val="hybridMultilevel"/>
    <w:tmpl w:val="4F305F4E"/>
    <w:lvl w:ilvl="0" w:tplc="08090001">
      <w:start w:val="1"/>
      <w:numFmt w:val="bullet"/>
      <w:lvlText w:val=""/>
      <w:lvlJc w:val="left"/>
      <w:pPr>
        <w:ind w:left="720" w:hanging="360"/>
      </w:pPr>
      <w:rPr>
        <w:rFonts w:ascii="Symbol" w:hAnsi="Symbol" w:hint="default"/>
      </w:rPr>
    </w:lvl>
    <w:lvl w:ilvl="1" w:tplc="D59405E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29"/>
    <w:rsid w:val="00052529"/>
    <w:rsid w:val="001C4CF1"/>
    <w:rsid w:val="001E723B"/>
    <w:rsid w:val="002A57E0"/>
    <w:rsid w:val="003741AB"/>
    <w:rsid w:val="004D76D0"/>
    <w:rsid w:val="00541043"/>
    <w:rsid w:val="00734C99"/>
    <w:rsid w:val="009D259A"/>
    <w:rsid w:val="00BE1BAC"/>
    <w:rsid w:val="00BF2C53"/>
    <w:rsid w:val="00CE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CE4B4B6-7CD6-4C4F-A111-045CBDE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29"/>
    <w:pPr>
      <w:ind w:left="720"/>
      <w:contextualSpacing/>
    </w:pPr>
  </w:style>
  <w:style w:type="paragraph" w:styleId="Header">
    <w:name w:val="header"/>
    <w:basedOn w:val="Normal"/>
    <w:link w:val="HeaderChar"/>
    <w:uiPriority w:val="99"/>
    <w:unhideWhenUsed/>
    <w:rsid w:val="00BE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BAC"/>
  </w:style>
  <w:style w:type="paragraph" w:styleId="Footer">
    <w:name w:val="footer"/>
    <w:basedOn w:val="Normal"/>
    <w:link w:val="FooterChar"/>
    <w:uiPriority w:val="99"/>
    <w:unhideWhenUsed/>
    <w:rsid w:val="00BE1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2081">
      <w:bodyDiv w:val="1"/>
      <w:marLeft w:val="0"/>
      <w:marRight w:val="0"/>
      <w:marTop w:val="0"/>
      <w:marBottom w:val="0"/>
      <w:divBdr>
        <w:top w:val="none" w:sz="0" w:space="0" w:color="auto"/>
        <w:left w:val="none" w:sz="0" w:space="0" w:color="auto"/>
        <w:bottom w:val="none" w:sz="0" w:space="0" w:color="auto"/>
        <w:right w:val="none" w:sz="0" w:space="0" w:color="auto"/>
      </w:divBdr>
    </w:div>
    <w:div w:id="12583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Donnelly</dc:creator>
  <cp:keywords/>
  <dc:description/>
  <cp:lastModifiedBy>Louise Donnelly</cp:lastModifiedBy>
  <cp:revision>2</cp:revision>
  <dcterms:created xsi:type="dcterms:W3CDTF">2020-12-08T10:29:00Z</dcterms:created>
  <dcterms:modified xsi:type="dcterms:W3CDTF">2020-12-08T10:29:00Z</dcterms:modified>
</cp:coreProperties>
</file>