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9E" w:rsidRDefault="0054459E" w:rsidP="001A7FE4">
      <w:pPr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D5105B" w:rsidRDefault="00D5105B" w:rsidP="001A7FE4">
      <w:pPr>
        <w:rPr>
          <w:rFonts w:cstheme="minorHAnsi"/>
          <w:b/>
          <w:color w:val="000000" w:themeColor="text1"/>
        </w:rPr>
      </w:pPr>
    </w:p>
    <w:p w:rsidR="00E71FEC" w:rsidRPr="00A93614" w:rsidRDefault="00A93614" w:rsidP="001A7FE4">
      <w:pPr>
        <w:rPr>
          <w:rFonts w:cstheme="minorHAnsi"/>
          <w:b/>
          <w:color w:val="000000" w:themeColor="text1"/>
        </w:rPr>
      </w:pPr>
      <w:r w:rsidRPr="00A93614">
        <w:rPr>
          <w:rFonts w:cstheme="minorHAnsi"/>
          <w:b/>
          <w:color w:val="000000" w:themeColor="text1"/>
        </w:rPr>
        <w:t>Note of a</w:t>
      </w:r>
      <w:r w:rsidR="00FD1C58" w:rsidRPr="00A93614">
        <w:rPr>
          <w:rFonts w:cstheme="minorHAnsi"/>
          <w:b/>
          <w:color w:val="000000" w:themeColor="text1"/>
        </w:rPr>
        <w:t xml:space="preserve"> Senior Ma</w:t>
      </w:r>
      <w:r w:rsidR="00C42B57" w:rsidRPr="00A93614">
        <w:rPr>
          <w:rFonts w:cstheme="minorHAnsi"/>
          <w:b/>
          <w:color w:val="000000" w:themeColor="text1"/>
        </w:rPr>
        <w:t xml:space="preserve">nagement </w:t>
      </w:r>
      <w:r w:rsidR="008503FD" w:rsidRPr="00A93614">
        <w:rPr>
          <w:rFonts w:cstheme="minorHAnsi"/>
          <w:b/>
          <w:color w:val="000000" w:themeColor="text1"/>
        </w:rPr>
        <w:t>Team</w:t>
      </w:r>
      <w:r w:rsidR="00CB321C" w:rsidRPr="00A93614">
        <w:rPr>
          <w:rFonts w:cstheme="minorHAnsi"/>
          <w:b/>
          <w:color w:val="000000" w:themeColor="text1"/>
        </w:rPr>
        <w:t xml:space="preserve"> (SMT)</w:t>
      </w:r>
      <w:r w:rsidR="008503FD" w:rsidRPr="00A93614">
        <w:rPr>
          <w:rFonts w:cstheme="minorHAnsi"/>
          <w:b/>
          <w:color w:val="000000" w:themeColor="text1"/>
        </w:rPr>
        <w:t xml:space="preserve"> Meeting held on</w:t>
      </w:r>
      <w:r w:rsidR="000A0CEE" w:rsidRPr="00A93614">
        <w:rPr>
          <w:rFonts w:cstheme="minorHAnsi"/>
          <w:b/>
          <w:color w:val="000000" w:themeColor="text1"/>
        </w:rPr>
        <w:t xml:space="preserve"> </w:t>
      </w:r>
      <w:r w:rsidRPr="00A93614">
        <w:rPr>
          <w:rFonts w:cstheme="minorHAnsi"/>
          <w:b/>
          <w:color w:val="000000" w:themeColor="text1"/>
        </w:rPr>
        <w:t>12 April</w:t>
      </w:r>
      <w:r w:rsidR="007D79B0" w:rsidRPr="00A93614">
        <w:rPr>
          <w:rFonts w:cstheme="minorHAnsi"/>
          <w:b/>
          <w:color w:val="000000" w:themeColor="text1"/>
        </w:rPr>
        <w:t xml:space="preserve"> 2022</w:t>
      </w:r>
      <w:r w:rsidRPr="00A93614">
        <w:rPr>
          <w:rFonts w:cstheme="minorHAnsi"/>
          <w:b/>
          <w:color w:val="000000" w:themeColor="text1"/>
        </w:rPr>
        <w:t xml:space="preserve"> @ 2p</w:t>
      </w:r>
      <w:r w:rsidR="00800A0F" w:rsidRPr="00A93614">
        <w:rPr>
          <w:rFonts w:cstheme="minorHAnsi"/>
          <w:b/>
          <w:color w:val="000000" w:themeColor="text1"/>
        </w:rPr>
        <w:t>m</w:t>
      </w:r>
      <w:r w:rsidR="006B5164" w:rsidRPr="00A93614">
        <w:rPr>
          <w:rFonts w:cstheme="minorHAnsi"/>
          <w:b/>
          <w:color w:val="000000" w:themeColor="text1"/>
        </w:rPr>
        <w:t xml:space="preserve"> </w:t>
      </w:r>
      <w:r w:rsidR="00545382" w:rsidRPr="00A93614">
        <w:rPr>
          <w:rFonts w:cstheme="minorHAnsi"/>
          <w:b/>
          <w:color w:val="000000" w:themeColor="text1"/>
        </w:rPr>
        <w:t>(Bradford Court)</w:t>
      </w:r>
      <w:r w:rsidRPr="00A93614">
        <w:rPr>
          <w:rFonts w:cstheme="minorHAnsi"/>
          <w:b/>
          <w:color w:val="000000" w:themeColor="text1"/>
        </w:rPr>
        <w:t xml:space="preserve"> to discuss the </w:t>
      </w:r>
      <w:r>
        <w:rPr>
          <w:rFonts w:cstheme="minorHAnsi"/>
          <w:b/>
        </w:rPr>
        <w:t>Public Reporting Programme and</w:t>
      </w:r>
      <w:r w:rsidRPr="00A93614">
        <w:rPr>
          <w:rFonts w:cstheme="minorHAnsi"/>
          <w:b/>
        </w:rPr>
        <w:t xml:space="preserve"> Impacts review</w:t>
      </w:r>
    </w:p>
    <w:p w:rsidR="008F3705" w:rsidRDefault="00FD1C58" w:rsidP="00C45BA0">
      <w:pPr>
        <w:spacing w:after="0" w:line="240" w:lineRule="auto"/>
        <w:rPr>
          <w:rFonts w:cstheme="minorHAnsi"/>
          <w:color w:val="000000" w:themeColor="text1"/>
        </w:rPr>
      </w:pPr>
      <w:r w:rsidRPr="00F8596D">
        <w:rPr>
          <w:rFonts w:cstheme="minorHAnsi"/>
          <w:b/>
          <w:color w:val="000000" w:themeColor="text1"/>
        </w:rPr>
        <w:t>In attendance:</w:t>
      </w:r>
      <w:r w:rsidRPr="00F8596D">
        <w:rPr>
          <w:rFonts w:cstheme="minorHAnsi"/>
          <w:color w:val="000000" w:themeColor="text1"/>
        </w:rPr>
        <w:tab/>
      </w:r>
      <w:r w:rsidR="008F3705" w:rsidRPr="00F8596D">
        <w:rPr>
          <w:rFonts w:cstheme="minorHAnsi"/>
          <w:color w:val="000000" w:themeColor="text1"/>
        </w:rPr>
        <w:t>K</w:t>
      </w:r>
      <w:r w:rsidR="006001F6" w:rsidRPr="00F8596D">
        <w:rPr>
          <w:rFonts w:cstheme="minorHAnsi"/>
          <w:color w:val="000000" w:themeColor="text1"/>
        </w:rPr>
        <w:t>ieran</w:t>
      </w:r>
      <w:r w:rsidR="008F3705" w:rsidRPr="00F8596D">
        <w:rPr>
          <w:rFonts w:cstheme="minorHAnsi"/>
          <w:color w:val="000000" w:themeColor="text1"/>
        </w:rPr>
        <w:t xml:space="preserve"> Donnelly, Chair (C&amp;AG)</w:t>
      </w:r>
    </w:p>
    <w:p w:rsidR="00545382" w:rsidRDefault="00545382" w:rsidP="00C45BA0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Rodney Allen (COO)</w:t>
      </w:r>
    </w:p>
    <w:p w:rsidR="007D79B0" w:rsidRPr="00F8596D" w:rsidRDefault="007D79B0" w:rsidP="00A844CB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Neil Gray (Director)</w:t>
      </w:r>
    </w:p>
    <w:p w:rsidR="00E40A13" w:rsidRDefault="00E40A13" w:rsidP="00E40A13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Colette Kane (Director)</w:t>
      </w:r>
    </w:p>
    <w:p w:rsidR="00A844CB" w:rsidRDefault="005117AB" w:rsidP="00E40A1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Brian O’Neill (Director)</w:t>
      </w:r>
    </w:p>
    <w:p w:rsidR="00477CE2" w:rsidRDefault="00545382" w:rsidP="00A93614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Patrick Barr (Director)</w:t>
      </w:r>
    </w:p>
    <w:p w:rsidR="00A663D2" w:rsidRDefault="00545382" w:rsidP="00A93614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Tomas Wilkinson (Director)</w:t>
      </w:r>
    </w:p>
    <w:p w:rsidR="00A93614" w:rsidRDefault="00A93614" w:rsidP="00A93614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Louise Donnelly (Secretary)</w:t>
      </w:r>
    </w:p>
    <w:p w:rsidR="00A93614" w:rsidRDefault="00A93614" w:rsidP="00A93614">
      <w:pPr>
        <w:spacing w:after="0" w:line="240" w:lineRule="auto"/>
        <w:rPr>
          <w:rFonts w:cstheme="minorHAnsi"/>
          <w:color w:val="000000" w:themeColor="text1"/>
        </w:rPr>
      </w:pPr>
      <w:r w:rsidRPr="007C0FA8">
        <w:rPr>
          <w:rFonts w:cstheme="minorHAnsi"/>
          <w:b/>
          <w:color w:val="000000" w:themeColor="text1"/>
        </w:rPr>
        <w:t>Apologies:</w:t>
      </w:r>
      <w:r>
        <w:rPr>
          <w:rFonts w:cstheme="minorHAnsi"/>
          <w:color w:val="000000" w:themeColor="text1"/>
        </w:rPr>
        <w:tab/>
        <w:t>Suzanne Walsh (Director)</w:t>
      </w:r>
    </w:p>
    <w:p w:rsidR="00A93614" w:rsidRDefault="00A93614" w:rsidP="00A93614">
      <w:pPr>
        <w:spacing w:after="0" w:line="240" w:lineRule="auto"/>
        <w:ind w:hanging="11"/>
        <w:rPr>
          <w:rFonts w:cstheme="minorHAnsi"/>
          <w:color w:val="000000" w:themeColor="text1"/>
        </w:rPr>
      </w:pPr>
    </w:p>
    <w:p w:rsidR="00DE6216" w:rsidRPr="00F8596D" w:rsidRDefault="00DE6216" w:rsidP="00C45BA0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90"/>
        <w:gridCol w:w="8477"/>
      </w:tblGrid>
      <w:tr w:rsidR="00A2709B" w:rsidRPr="00F8596D" w:rsidTr="00A93614">
        <w:tc>
          <w:tcPr>
            <w:tcW w:w="590" w:type="dxa"/>
          </w:tcPr>
          <w:p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8477" w:type="dxa"/>
          </w:tcPr>
          <w:p w:rsidR="00EF7CAD" w:rsidRDefault="00EF7CAD" w:rsidP="00A844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The C&amp;AG welcomed members to the meeting.  </w:t>
            </w:r>
          </w:p>
          <w:p w:rsidR="007C0D59" w:rsidRDefault="006B5164" w:rsidP="00A844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="007D79B0">
              <w:rPr>
                <w:rFonts w:cstheme="minorHAnsi"/>
                <w:color w:val="000000" w:themeColor="text1"/>
              </w:rPr>
              <w:t>pologies were recorded</w:t>
            </w:r>
            <w:r>
              <w:rPr>
                <w:rFonts w:cstheme="minorHAnsi"/>
                <w:color w:val="000000" w:themeColor="text1"/>
              </w:rPr>
              <w:t xml:space="preserve"> from </w:t>
            </w:r>
            <w:r w:rsidR="00A93614">
              <w:rPr>
                <w:rFonts w:cstheme="minorHAnsi"/>
                <w:color w:val="000000" w:themeColor="text1"/>
              </w:rPr>
              <w:t>Suzanne Walsh</w:t>
            </w:r>
            <w:r w:rsidR="007D79B0">
              <w:rPr>
                <w:rFonts w:cstheme="minorHAnsi"/>
                <w:color w:val="000000" w:themeColor="text1"/>
              </w:rPr>
              <w:t>.</w:t>
            </w:r>
          </w:p>
          <w:p w:rsidR="007E47AC" w:rsidRPr="00F8596D" w:rsidRDefault="007E47AC" w:rsidP="00A844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85C70" w:rsidRPr="00F8596D" w:rsidTr="00A93614">
        <w:tc>
          <w:tcPr>
            <w:tcW w:w="590" w:type="dxa"/>
          </w:tcPr>
          <w:p w:rsidR="00185C70" w:rsidRDefault="00EF7CAD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8477" w:type="dxa"/>
          </w:tcPr>
          <w:p w:rsidR="00B50FBF" w:rsidRDefault="00A93614" w:rsidP="004C3268">
            <w:pPr>
              <w:pStyle w:val="Default"/>
              <w:rPr>
                <w:color w:val="auto"/>
                <w:sz w:val="22"/>
                <w:szCs w:val="22"/>
              </w:rPr>
            </w:pPr>
            <w:r w:rsidRPr="004C32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Public Reporting Programme</w:t>
            </w:r>
            <w:r w:rsidR="004C326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5476A7" w:rsidRPr="005476A7">
              <w:rPr>
                <w:color w:val="auto"/>
                <w:sz w:val="22"/>
                <w:szCs w:val="22"/>
              </w:rPr>
              <w:t>The C&amp;AG advised the context of the meeting was to review the</w:t>
            </w:r>
            <w:r w:rsidR="00792135">
              <w:rPr>
                <w:color w:val="auto"/>
                <w:sz w:val="22"/>
                <w:szCs w:val="22"/>
              </w:rPr>
              <w:t xml:space="preserve"> status of the</w:t>
            </w:r>
            <w:r w:rsidR="005476A7" w:rsidRPr="005476A7">
              <w:rPr>
                <w:color w:val="auto"/>
                <w:sz w:val="22"/>
                <w:szCs w:val="22"/>
              </w:rPr>
              <w:t xml:space="preserve"> current public reporting programme and discuss the strategic considerations of a new programme for </w:t>
            </w:r>
            <w:r w:rsidR="00C63EA4" w:rsidRPr="005476A7">
              <w:rPr>
                <w:color w:val="auto"/>
                <w:sz w:val="22"/>
                <w:szCs w:val="22"/>
              </w:rPr>
              <w:t>the arrival</w:t>
            </w:r>
            <w:r w:rsidR="005476A7" w:rsidRPr="005476A7">
              <w:rPr>
                <w:color w:val="auto"/>
                <w:sz w:val="22"/>
                <w:szCs w:val="22"/>
              </w:rPr>
              <w:t xml:space="preserve"> of </w:t>
            </w:r>
            <w:r w:rsidR="00E84351">
              <w:rPr>
                <w:color w:val="auto"/>
                <w:sz w:val="22"/>
                <w:szCs w:val="22"/>
              </w:rPr>
              <w:t xml:space="preserve">the </w:t>
            </w:r>
            <w:r w:rsidR="005476A7" w:rsidRPr="005476A7">
              <w:rPr>
                <w:color w:val="auto"/>
                <w:sz w:val="22"/>
                <w:szCs w:val="22"/>
              </w:rPr>
              <w:t>new C&amp;AG</w:t>
            </w:r>
            <w:r w:rsidR="005476A7">
              <w:rPr>
                <w:color w:val="auto"/>
                <w:sz w:val="22"/>
                <w:szCs w:val="22"/>
              </w:rPr>
              <w:t xml:space="preserve">.  </w:t>
            </w:r>
          </w:p>
          <w:p w:rsidR="005476A7" w:rsidRPr="004C3268" w:rsidRDefault="005476A7" w:rsidP="004C326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C3268" w:rsidRDefault="004C3268" w:rsidP="004C3268">
            <w:pPr>
              <w:spacing w:after="120"/>
              <w:rPr>
                <w:rFonts w:cstheme="minorHAnsi"/>
              </w:rPr>
            </w:pPr>
            <w:r w:rsidRPr="004C3268">
              <w:rPr>
                <w:rFonts w:cstheme="minorHAnsi"/>
                <w:b/>
              </w:rPr>
              <w:t>Review status of current programme</w:t>
            </w:r>
            <w:r w:rsidR="00B50FBF">
              <w:rPr>
                <w:rFonts w:cstheme="minorHAnsi"/>
                <w:b/>
              </w:rPr>
              <w:br/>
            </w:r>
            <w:r w:rsidR="00B50FBF">
              <w:rPr>
                <w:rFonts w:cstheme="minorHAnsi"/>
              </w:rPr>
              <w:t>Members provided an update to the C&amp;AG on the current status of reports from the 2021-22 public reporting programme</w:t>
            </w:r>
            <w:r w:rsidR="00792135">
              <w:rPr>
                <w:rFonts w:cstheme="minorHAnsi"/>
              </w:rPr>
              <w:t xml:space="preserve"> under the following headings:</w:t>
            </w:r>
          </w:p>
          <w:p w:rsidR="00792135" w:rsidRPr="00792135" w:rsidRDefault="00792135" w:rsidP="00792135">
            <w:pPr>
              <w:pStyle w:val="Default"/>
              <w:rPr>
                <w:color w:val="auto"/>
                <w:sz w:val="22"/>
                <w:szCs w:val="22"/>
              </w:rPr>
            </w:pPr>
            <w:r w:rsidRPr="00792135">
              <w:rPr>
                <w:color w:val="auto"/>
                <w:sz w:val="22"/>
                <w:szCs w:val="22"/>
              </w:rPr>
              <w:t>Value for Money Studies</w:t>
            </w:r>
          </w:p>
          <w:p w:rsidR="00792135" w:rsidRPr="00792135" w:rsidRDefault="00792135" w:rsidP="00792135">
            <w:pPr>
              <w:pStyle w:val="Default"/>
              <w:rPr>
                <w:color w:val="auto"/>
                <w:sz w:val="22"/>
                <w:szCs w:val="22"/>
              </w:rPr>
            </w:pPr>
            <w:r w:rsidRPr="00792135">
              <w:rPr>
                <w:color w:val="auto"/>
                <w:sz w:val="22"/>
                <w:szCs w:val="22"/>
              </w:rPr>
              <w:t>Response Studies</w:t>
            </w:r>
          </w:p>
          <w:p w:rsidR="00792135" w:rsidRPr="00792135" w:rsidRDefault="00792135" w:rsidP="00792135">
            <w:pPr>
              <w:pStyle w:val="Default"/>
              <w:rPr>
                <w:sz w:val="22"/>
                <w:szCs w:val="22"/>
              </w:rPr>
            </w:pPr>
            <w:r w:rsidRPr="00792135">
              <w:rPr>
                <w:sz w:val="22"/>
                <w:szCs w:val="22"/>
              </w:rPr>
              <w:t>Shorter studies and follow-up impact studies</w:t>
            </w:r>
          </w:p>
          <w:p w:rsidR="00792135" w:rsidRPr="00792135" w:rsidRDefault="00792135" w:rsidP="00792135">
            <w:pPr>
              <w:pStyle w:val="Default"/>
              <w:rPr>
                <w:sz w:val="22"/>
                <w:szCs w:val="22"/>
              </w:rPr>
            </w:pPr>
            <w:r w:rsidRPr="00792135">
              <w:rPr>
                <w:sz w:val="22"/>
                <w:szCs w:val="22"/>
              </w:rPr>
              <w:t>General reports</w:t>
            </w:r>
          </w:p>
          <w:p w:rsidR="00792135" w:rsidRPr="00792135" w:rsidRDefault="00792135" w:rsidP="00792135">
            <w:pPr>
              <w:pStyle w:val="Default"/>
              <w:rPr>
                <w:color w:val="auto"/>
                <w:sz w:val="22"/>
                <w:szCs w:val="22"/>
              </w:rPr>
            </w:pPr>
            <w:r w:rsidRPr="00792135">
              <w:rPr>
                <w:sz w:val="22"/>
                <w:szCs w:val="22"/>
              </w:rPr>
              <w:t>Good practice guides</w:t>
            </w:r>
          </w:p>
          <w:p w:rsidR="00792135" w:rsidRPr="00792135" w:rsidRDefault="00792135" w:rsidP="00792135">
            <w:pPr>
              <w:pStyle w:val="Default"/>
              <w:rPr>
                <w:sz w:val="22"/>
                <w:szCs w:val="22"/>
              </w:rPr>
            </w:pPr>
            <w:r w:rsidRPr="00792135">
              <w:rPr>
                <w:sz w:val="22"/>
                <w:szCs w:val="22"/>
              </w:rPr>
              <w:t>Local government</w:t>
            </w:r>
          </w:p>
          <w:p w:rsidR="004C3268" w:rsidRDefault="004C3268" w:rsidP="00CB2A15">
            <w:pPr>
              <w:rPr>
                <w:rFonts w:cstheme="minorHAnsi"/>
              </w:rPr>
            </w:pPr>
          </w:p>
          <w:p w:rsidR="00F30E5E" w:rsidRDefault="00F30E5E" w:rsidP="00CB2A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C&amp;AG </w:t>
            </w:r>
            <w:r w:rsidR="001A07A9">
              <w:rPr>
                <w:rFonts w:cstheme="minorHAnsi"/>
              </w:rPr>
              <w:t>recognised there has been some slippage in the programme</w:t>
            </w:r>
            <w:r w:rsidR="00691743">
              <w:rPr>
                <w:rFonts w:cstheme="minorHAnsi"/>
              </w:rPr>
              <w:t>, for various reasons, not least available capacity and capability</w:t>
            </w:r>
            <w:r w:rsidR="001A07A9">
              <w:rPr>
                <w:rFonts w:cstheme="minorHAnsi"/>
              </w:rPr>
              <w:t xml:space="preserve"> but </w:t>
            </w:r>
            <w:r w:rsidR="00691743">
              <w:rPr>
                <w:rFonts w:cstheme="minorHAnsi"/>
              </w:rPr>
              <w:t xml:space="preserve">he </w:t>
            </w:r>
            <w:r w:rsidR="001A07A9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content with progress </w:t>
            </w:r>
            <w:r w:rsidR="001A07A9">
              <w:rPr>
                <w:rFonts w:cstheme="minorHAnsi"/>
              </w:rPr>
              <w:t>and reports published</w:t>
            </w:r>
            <w:r w:rsidR="00691743">
              <w:rPr>
                <w:rFonts w:cstheme="minorHAnsi"/>
              </w:rPr>
              <w:t>, noting high quality products that have been</w:t>
            </w:r>
            <w:r w:rsidR="001A07A9">
              <w:rPr>
                <w:rFonts w:cstheme="minorHAnsi"/>
              </w:rPr>
              <w:t xml:space="preserve"> presented to the Public Accounts Committee (PAC) to date.</w:t>
            </w:r>
          </w:p>
          <w:p w:rsidR="00F30E5E" w:rsidRDefault="00F30E5E" w:rsidP="00CB2A15">
            <w:pPr>
              <w:rPr>
                <w:rFonts w:cstheme="minorHAnsi"/>
              </w:rPr>
            </w:pPr>
          </w:p>
          <w:p w:rsidR="002E1ABC" w:rsidRDefault="004C3268" w:rsidP="001A07A9">
            <w:pPr>
              <w:spacing w:after="120"/>
              <w:rPr>
                <w:rFonts w:cstheme="minorHAnsi"/>
              </w:rPr>
            </w:pPr>
            <w:r w:rsidRPr="004C3268">
              <w:rPr>
                <w:rFonts w:cstheme="minorHAnsi"/>
                <w:b/>
              </w:rPr>
              <w:t>Strategic considerations for new programme</w:t>
            </w:r>
            <w:r w:rsidR="00090F5F">
              <w:rPr>
                <w:rFonts w:cstheme="minorHAnsi"/>
                <w:b/>
              </w:rPr>
              <w:br/>
            </w:r>
            <w:r w:rsidR="00090F5F">
              <w:rPr>
                <w:rFonts w:cstheme="minorHAnsi"/>
              </w:rPr>
              <w:t>Discussion followed regarding the timing, the departmental breakdown and the proposed topics to be reported on during 2022-23 and</w:t>
            </w:r>
            <w:r w:rsidR="00D018AE">
              <w:rPr>
                <w:rFonts w:cstheme="minorHAnsi"/>
              </w:rPr>
              <w:t xml:space="preserve"> the</w:t>
            </w:r>
            <w:r w:rsidR="00090F5F">
              <w:rPr>
                <w:rFonts w:cstheme="minorHAnsi"/>
              </w:rPr>
              <w:t xml:space="preserve"> reports </w:t>
            </w:r>
            <w:r w:rsidR="00691743">
              <w:rPr>
                <w:rFonts w:cstheme="minorHAnsi"/>
              </w:rPr>
              <w:t xml:space="preserve">that will potentially </w:t>
            </w:r>
            <w:r w:rsidR="00090F5F">
              <w:rPr>
                <w:rFonts w:cstheme="minorHAnsi"/>
              </w:rPr>
              <w:t xml:space="preserve">be considered by </w:t>
            </w:r>
            <w:r w:rsidR="00691743">
              <w:rPr>
                <w:rFonts w:cstheme="minorHAnsi"/>
              </w:rPr>
              <w:t xml:space="preserve">a new </w:t>
            </w:r>
            <w:r w:rsidR="001A07A9">
              <w:rPr>
                <w:rFonts w:cstheme="minorHAnsi"/>
              </w:rPr>
              <w:t>PAC</w:t>
            </w:r>
            <w:r w:rsidR="00691743">
              <w:rPr>
                <w:rFonts w:cstheme="minorHAnsi"/>
              </w:rPr>
              <w:t xml:space="preserve"> following the imminent elections</w:t>
            </w:r>
            <w:r w:rsidR="00090F5F">
              <w:rPr>
                <w:rFonts w:cstheme="minorHAnsi"/>
              </w:rPr>
              <w:t xml:space="preserve">.  </w:t>
            </w:r>
            <w:r w:rsidR="00691743">
              <w:rPr>
                <w:rFonts w:cstheme="minorHAnsi"/>
              </w:rPr>
              <w:t xml:space="preserve">The C&amp;AG referred to the strategic lens used to inform a new programme.  There followed considerable discussion on potential topics and the form of reports.  The C&amp;AG emphasised the need to ensure suitable capacity is available to contribute further to the rich vein of good practice material that is positively recognised by a wide range of stakeholders.  </w:t>
            </w:r>
            <w:r w:rsidR="00090F5F">
              <w:rPr>
                <w:rFonts w:cstheme="minorHAnsi"/>
              </w:rPr>
              <w:t xml:space="preserve"> </w:t>
            </w:r>
          </w:p>
          <w:p w:rsidR="002E1ABC" w:rsidRPr="00A93614" w:rsidRDefault="002E1ABC" w:rsidP="00A313C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Patrick Barr is leading on the </w:t>
            </w:r>
            <w:r w:rsidR="00691743">
              <w:rPr>
                <w:rFonts w:cstheme="minorHAnsi"/>
              </w:rPr>
              <w:t>development</w:t>
            </w:r>
            <w:r>
              <w:rPr>
                <w:rFonts w:cstheme="minorHAnsi"/>
              </w:rPr>
              <w:t xml:space="preserve"> of the new public reporting programme </w:t>
            </w:r>
            <w:r w:rsidR="00A313C2">
              <w:rPr>
                <w:rFonts w:cstheme="minorHAnsi"/>
              </w:rPr>
              <w:t xml:space="preserve">and it was agreed he would consolidate the many areas discussed for consideration by the new </w:t>
            </w:r>
            <w:r w:rsidR="00A313C2">
              <w:rPr>
                <w:rFonts w:cstheme="minorHAnsi"/>
              </w:rPr>
              <w:lastRenderedPageBreak/>
              <w:t xml:space="preserve">C&amp;AG before stakeholder engagement.  It was agreed the timeline for completion of a new programme should be </w:t>
            </w:r>
            <w:r>
              <w:rPr>
                <w:rFonts w:cstheme="minorHAnsi"/>
              </w:rPr>
              <w:t xml:space="preserve">Autumn 2022. </w:t>
            </w:r>
          </w:p>
        </w:tc>
      </w:tr>
      <w:tr w:rsidR="00306545" w:rsidRPr="00F8596D" w:rsidTr="00A93614">
        <w:tc>
          <w:tcPr>
            <w:tcW w:w="590" w:type="dxa"/>
          </w:tcPr>
          <w:p w:rsidR="00306545" w:rsidRDefault="00691743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  <w:r w:rsidR="00306545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306545" w:rsidRDefault="00A93614" w:rsidP="00D018A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Impacts Review</w:t>
            </w:r>
          </w:p>
          <w:p w:rsidR="00D018AE" w:rsidRPr="001F2A3B" w:rsidRDefault="00D018AE" w:rsidP="00D018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F2A3B">
              <w:rPr>
                <w:rFonts w:ascii="Calibri" w:hAnsi="Calibri" w:cs="Calibri"/>
                <w:color w:val="000000"/>
              </w:rPr>
              <w:t xml:space="preserve">Brian O’Neill presented a paper detailing: </w:t>
            </w:r>
          </w:p>
          <w:p w:rsidR="00D018AE" w:rsidRPr="002C6EC2" w:rsidRDefault="00D018AE" w:rsidP="002C6EC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1"/>
              <w:rPr>
                <w:rFonts w:ascii="Calibri" w:hAnsi="Calibri" w:cs="Calibri"/>
                <w:color w:val="000000"/>
              </w:rPr>
            </w:pPr>
            <w:r w:rsidRPr="002C6EC2">
              <w:rPr>
                <w:rFonts w:ascii="Calibri" w:hAnsi="Calibri" w:cs="Calibri"/>
                <w:color w:val="000000"/>
              </w:rPr>
              <w:t xml:space="preserve">an analysis of </w:t>
            </w:r>
            <w:r w:rsidR="00A313C2">
              <w:rPr>
                <w:rFonts w:ascii="Calibri" w:hAnsi="Calibri" w:cs="Calibri"/>
                <w:color w:val="000000"/>
              </w:rPr>
              <w:t>impacts</w:t>
            </w:r>
            <w:r w:rsidRPr="002C6EC2">
              <w:rPr>
                <w:rFonts w:ascii="Calibri" w:hAnsi="Calibri" w:cs="Calibri"/>
                <w:color w:val="000000"/>
              </w:rPr>
              <w:t xml:space="preserve"> claimed in 2020-21; </w:t>
            </w:r>
          </w:p>
          <w:p w:rsidR="00D018AE" w:rsidRPr="002C6EC2" w:rsidRDefault="00D018AE" w:rsidP="002C6EC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1"/>
              <w:rPr>
                <w:rFonts w:ascii="Calibri" w:hAnsi="Calibri" w:cs="Calibri"/>
                <w:color w:val="000000"/>
              </w:rPr>
            </w:pPr>
            <w:r w:rsidRPr="002C6EC2">
              <w:rPr>
                <w:rFonts w:ascii="Calibri" w:hAnsi="Calibri" w:cs="Calibri"/>
                <w:color w:val="000000"/>
              </w:rPr>
              <w:t>list of public reports published</w:t>
            </w:r>
            <w:r w:rsidR="002C6EC2" w:rsidRPr="002C6EC2">
              <w:rPr>
                <w:rFonts w:ascii="Calibri" w:hAnsi="Calibri" w:cs="Calibri"/>
                <w:color w:val="000000"/>
              </w:rPr>
              <w:t>;</w:t>
            </w:r>
            <w:r w:rsidRPr="002C6EC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C6EC2" w:rsidRPr="002C6EC2" w:rsidRDefault="00A313C2" w:rsidP="002C6EC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</w:t>
            </w:r>
            <w:r w:rsidR="00D018AE" w:rsidRPr="002C6EC2">
              <w:rPr>
                <w:rFonts w:ascii="Calibri" w:hAnsi="Calibri" w:cs="Calibri"/>
                <w:color w:val="000000"/>
              </w:rPr>
              <w:t xml:space="preserve"> analysis of potential impacts for 2021-22</w:t>
            </w:r>
            <w:r w:rsidR="002C6EC2" w:rsidRPr="002C6EC2">
              <w:rPr>
                <w:rFonts w:ascii="Calibri" w:hAnsi="Calibri" w:cs="Calibri"/>
                <w:color w:val="000000"/>
              </w:rPr>
              <w:t>; and</w:t>
            </w:r>
          </w:p>
          <w:p w:rsidR="002C6EC2" w:rsidRPr="002C6EC2" w:rsidRDefault="002C6EC2" w:rsidP="002C6EC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1"/>
              <w:rPr>
                <w:rFonts w:ascii="Calibri" w:hAnsi="Calibri" w:cs="Calibri"/>
                <w:color w:val="000000"/>
              </w:rPr>
            </w:pPr>
            <w:r w:rsidRPr="002C6EC2">
              <w:rPr>
                <w:rFonts w:ascii="Calibri" w:hAnsi="Calibri" w:cs="Calibri"/>
                <w:color w:val="000000"/>
              </w:rPr>
              <w:t>a review of the approach taken by the other audit agencies</w:t>
            </w:r>
            <w:r w:rsidR="00A313C2">
              <w:rPr>
                <w:rFonts w:ascii="Calibri" w:hAnsi="Calibri" w:cs="Calibri"/>
                <w:color w:val="000000"/>
              </w:rPr>
              <w:t>.</w:t>
            </w:r>
          </w:p>
          <w:p w:rsidR="00D018AE" w:rsidRPr="00D018AE" w:rsidRDefault="00D018AE" w:rsidP="00D018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2C6EC2" w:rsidRPr="001F2A3B" w:rsidRDefault="00A313C2" w:rsidP="00D0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C&amp;AG noted there was much less quantifiable financial impact in 2021-22 and one reason for this was the reshaping of the programme and the extent of work done on reporting on expenditure on the response to the pandemic.  The C&amp;AG observed that the average achievements over many years remained impressive.  However members agreed that the focus on quantifiable can be detrimental to the qualitative impact of NIAO work.  I</w:t>
            </w:r>
            <w:r w:rsidR="00292AA2" w:rsidRPr="001F2A3B">
              <w:rPr>
                <w:rFonts w:ascii="Calibri" w:hAnsi="Calibri" w:cs="Calibri"/>
                <w:color w:val="000000"/>
              </w:rPr>
              <w:t xml:space="preserve">t was </w:t>
            </w:r>
            <w:r>
              <w:rPr>
                <w:rFonts w:ascii="Calibri" w:hAnsi="Calibri" w:cs="Calibri"/>
                <w:color w:val="000000"/>
              </w:rPr>
              <w:t xml:space="preserve">therefore </w:t>
            </w:r>
            <w:r w:rsidR="00292AA2" w:rsidRPr="001F2A3B">
              <w:rPr>
                <w:rFonts w:ascii="Calibri" w:hAnsi="Calibri" w:cs="Calibri"/>
                <w:color w:val="000000"/>
              </w:rPr>
              <w:t>agreed to refocus and look in greater detail at the qualitative impact of our work</w:t>
            </w:r>
            <w:r>
              <w:rPr>
                <w:rFonts w:ascii="Calibri" w:hAnsi="Calibri" w:cs="Calibri"/>
                <w:color w:val="000000"/>
              </w:rPr>
              <w:t xml:space="preserve"> in the 2021-22 annual report</w:t>
            </w:r>
            <w:r w:rsidR="00A81986" w:rsidRPr="001F2A3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majoring</w:t>
            </w:r>
            <w:r w:rsidR="00A81986" w:rsidRPr="001F2A3B">
              <w:rPr>
                <w:rFonts w:ascii="Calibri" w:hAnsi="Calibri" w:cs="Calibri"/>
                <w:color w:val="000000"/>
              </w:rPr>
              <w:t xml:space="preserve"> on qualitative impacts first and then quantitative impacts</w:t>
            </w:r>
            <w:r>
              <w:rPr>
                <w:rFonts w:ascii="Calibri" w:hAnsi="Calibri" w:cs="Calibri"/>
                <w:color w:val="000000"/>
              </w:rPr>
              <w:t>.  It was also agreed to review the overall approach to the analysis and collation of impacts for the 2022-23 year.</w:t>
            </w:r>
          </w:p>
          <w:p w:rsidR="00D018AE" w:rsidRDefault="00BA4F22" w:rsidP="00D018A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</w:p>
          <w:p w:rsidR="00D018AE" w:rsidRPr="00D018AE" w:rsidRDefault="00D018AE" w:rsidP="00D018AE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FD1C58" w:rsidRPr="00F8596D" w:rsidRDefault="00FD1C58" w:rsidP="00C45BA0">
      <w:pPr>
        <w:spacing w:after="0" w:line="240" w:lineRule="auto"/>
        <w:rPr>
          <w:rFonts w:cstheme="minorHAnsi"/>
          <w:color w:val="000000" w:themeColor="text1"/>
        </w:rPr>
      </w:pPr>
    </w:p>
    <w:p w:rsidR="004C3268" w:rsidRDefault="00D82D8F" w:rsidP="00D82D8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p w:rsidR="00F534A3" w:rsidRDefault="00F534A3">
      <w:pPr>
        <w:rPr>
          <w:rFonts w:cstheme="minorHAnsi"/>
        </w:rPr>
      </w:pPr>
    </w:p>
    <w:sectPr w:rsidR="00F534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68" w:rsidRDefault="00594068" w:rsidP="000D0AEE">
      <w:pPr>
        <w:spacing w:after="0" w:line="240" w:lineRule="auto"/>
      </w:pPr>
      <w:r>
        <w:separator/>
      </w:r>
    </w:p>
  </w:endnote>
  <w:endnote w:type="continuationSeparator" w:id="0">
    <w:p w:rsidR="00594068" w:rsidRDefault="00594068" w:rsidP="000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9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AEE" w:rsidRDefault="000D0AEE" w:rsidP="0073585D">
        <w:pPr>
          <w:pStyle w:val="Footer"/>
          <w:jc w:val="right"/>
        </w:pPr>
        <w:r w:rsidRPr="0073585D">
          <w:rPr>
            <w:color w:val="767171" w:themeColor="background2" w:themeShade="80"/>
            <w:sz w:val="36"/>
            <w:szCs w:val="36"/>
          </w:rPr>
          <w:fldChar w:fldCharType="begin"/>
        </w:r>
        <w:r w:rsidRPr="0073585D">
          <w:rPr>
            <w:color w:val="767171" w:themeColor="background2" w:themeShade="80"/>
            <w:sz w:val="36"/>
            <w:szCs w:val="36"/>
          </w:rPr>
          <w:instrText xml:space="preserve"> PAGE   \* MERGEFORMAT </w:instrText>
        </w:r>
        <w:r w:rsidRPr="0073585D">
          <w:rPr>
            <w:color w:val="767171" w:themeColor="background2" w:themeShade="80"/>
            <w:sz w:val="36"/>
            <w:szCs w:val="36"/>
          </w:rPr>
          <w:fldChar w:fldCharType="separate"/>
        </w:r>
        <w:r w:rsidR="0016212B">
          <w:rPr>
            <w:noProof/>
            <w:color w:val="767171" w:themeColor="background2" w:themeShade="80"/>
            <w:sz w:val="36"/>
            <w:szCs w:val="36"/>
          </w:rPr>
          <w:t>2</w:t>
        </w:r>
        <w:r w:rsidRPr="0073585D">
          <w:rPr>
            <w:noProof/>
            <w:color w:val="767171" w:themeColor="background2" w:themeShade="80"/>
            <w:sz w:val="36"/>
            <w:szCs w:val="36"/>
          </w:rPr>
          <w:fldChar w:fldCharType="end"/>
        </w:r>
      </w:p>
    </w:sdtContent>
  </w:sdt>
  <w:p w:rsidR="000D0AEE" w:rsidRDefault="000D0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68" w:rsidRDefault="00594068" w:rsidP="000D0AEE">
      <w:pPr>
        <w:spacing w:after="0" w:line="240" w:lineRule="auto"/>
      </w:pPr>
      <w:r>
        <w:separator/>
      </w:r>
    </w:p>
  </w:footnote>
  <w:footnote w:type="continuationSeparator" w:id="0">
    <w:p w:rsidR="00594068" w:rsidRDefault="00594068" w:rsidP="000D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5D" w:rsidRDefault="00C16632" w:rsidP="0029645D">
    <w:pPr>
      <w:pStyle w:val="Header"/>
      <w:jc w:val="right"/>
      <w:rPr>
        <w:rFonts w:cstheme="minorHAnsi"/>
        <w:smallCaps/>
        <w:color w:val="ED7D31" w:themeColor="accent2"/>
        <w:sz w:val="36"/>
        <w:szCs w:val="36"/>
      </w:rPr>
    </w:pPr>
    <w:r>
      <w:rPr>
        <w:rFonts w:ascii="Open Sans" w:hAnsi="Open Sans"/>
        <w:noProof/>
        <w:color w:val="1D2997"/>
        <w:lang w:eastAsia="en-GB"/>
      </w:rPr>
      <w:drawing>
        <wp:anchor distT="0" distB="0" distL="114300" distR="114300" simplePos="0" relativeHeight="251657216" behindDoc="1" locked="0" layoutInCell="1" allowOverlap="1" wp14:anchorId="1C216646" wp14:editId="485D398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62075" cy="541020"/>
          <wp:effectExtent l="0" t="0" r="9525" b="0"/>
          <wp:wrapTight wrapText="bothSides">
            <wp:wrapPolygon edited="0">
              <wp:start x="0" y="0"/>
              <wp:lineTo x="0" y="20535"/>
              <wp:lineTo x="21449" y="20535"/>
              <wp:lineTo x="21449" y="0"/>
              <wp:lineTo x="0" y="0"/>
            </wp:wrapPolygon>
          </wp:wrapTight>
          <wp:docPr id="1" name="Picture 1" descr="Northern Ireland Audit Offic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Ireland Audit Offic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27"/>
    <w:multiLevelType w:val="multilevel"/>
    <w:tmpl w:val="6B4A86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A18B1"/>
    <w:multiLevelType w:val="hybridMultilevel"/>
    <w:tmpl w:val="FD50852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6521887"/>
    <w:multiLevelType w:val="hybridMultilevel"/>
    <w:tmpl w:val="435C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36B05"/>
    <w:multiLevelType w:val="hybridMultilevel"/>
    <w:tmpl w:val="C30E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62B"/>
    <w:multiLevelType w:val="hybridMultilevel"/>
    <w:tmpl w:val="96EA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05B"/>
    <w:multiLevelType w:val="hybridMultilevel"/>
    <w:tmpl w:val="AC98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C5C03"/>
    <w:multiLevelType w:val="hybridMultilevel"/>
    <w:tmpl w:val="41C6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04A5"/>
    <w:multiLevelType w:val="hybridMultilevel"/>
    <w:tmpl w:val="DDE890AC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FBEE6FB6">
      <w:start w:val="1"/>
      <w:numFmt w:val="bullet"/>
      <w:lvlText w:val="-"/>
      <w:lvlJc w:val="left"/>
      <w:pPr>
        <w:ind w:left="2155" w:hanging="360"/>
      </w:pPr>
      <w:rPr>
        <w:rFonts w:ascii="Baskerville Old Face" w:hAnsi="Baskerville Old Face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11A22F7E"/>
    <w:multiLevelType w:val="hybridMultilevel"/>
    <w:tmpl w:val="FD3CA4B6"/>
    <w:lvl w:ilvl="0" w:tplc="3746DE92">
      <w:numFmt w:val="bullet"/>
      <w:pStyle w:val="AS-P07-Bodynumbered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127A7373"/>
    <w:multiLevelType w:val="hybridMultilevel"/>
    <w:tmpl w:val="A0F2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5B6D"/>
    <w:multiLevelType w:val="hybridMultilevel"/>
    <w:tmpl w:val="3936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F1026"/>
    <w:multiLevelType w:val="hybridMultilevel"/>
    <w:tmpl w:val="4A42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654E"/>
    <w:multiLevelType w:val="hybridMultilevel"/>
    <w:tmpl w:val="67E09D1E"/>
    <w:lvl w:ilvl="0" w:tplc="FBEE6FB6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D68"/>
    <w:multiLevelType w:val="hybridMultilevel"/>
    <w:tmpl w:val="9A48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1364"/>
    <w:multiLevelType w:val="hybridMultilevel"/>
    <w:tmpl w:val="68389700"/>
    <w:lvl w:ilvl="0" w:tplc="5CB02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4EC2"/>
    <w:multiLevelType w:val="hybridMultilevel"/>
    <w:tmpl w:val="6C22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38D7"/>
    <w:multiLevelType w:val="hybridMultilevel"/>
    <w:tmpl w:val="B07E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16168"/>
    <w:multiLevelType w:val="hybridMultilevel"/>
    <w:tmpl w:val="781EB8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D635A00"/>
    <w:multiLevelType w:val="hybridMultilevel"/>
    <w:tmpl w:val="D5BC498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D776082"/>
    <w:multiLevelType w:val="hybridMultilevel"/>
    <w:tmpl w:val="6B8A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911E1"/>
    <w:multiLevelType w:val="hybridMultilevel"/>
    <w:tmpl w:val="486E3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914836"/>
    <w:multiLevelType w:val="hybridMultilevel"/>
    <w:tmpl w:val="03CC0212"/>
    <w:lvl w:ilvl="0" w:tplc="08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34862CA7"/>
    <w:multiLevelType w:val="hybridMultilevel"/>
    <w:tmpl w:val="D64482E8"/>
    <w:lvl w:ilvl="0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</w:abstractNum>
  <w:abstractNum w:abstractNumId="23" w15:restartNumberingAfterBreak="0">
    <w:nsid w:val="37E5064B"/>
    <w:multiLevelType w:val="hybridMultilevel"/>
    <w:tmpl w:val="25E2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3A83"/>
    <w:multiLevelType w:val="hybridMultilevel"/>
    <w:tmpl w:val="4A3E9734"/>
    <w:lvl w:ilvl="0" w:tplc="F3F6CC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71E3B"/>
    <w:multiLevelType w:val="hybridMultilevel"/>
    <w:tmpl w:val="F94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2591D"/>
    <w:multiLevelType w:val="hybridMultilevel"/>
    <w:tmpl w:val="D57C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81C9B"/>
    <w:multiLevelType w:val="hybridMultilevel"/>
    <w:tmpl w:val="D6D8A9E8"/>
    <w:lvl w:ilvl="0" w:tplc="CDC6C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E7CCE"/>
    <w:multiLevelType w:val="hybridMultilevel"/>
    <w:tmpl w:val="6542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A77D4"/>
    <w:multiLevelType w:val="hybridMultilevel"/>
    <w:tmpl w:val="88440624"/>
    <w:lvl w:ilvl="0" w:tplc="FBEE6FB6">
      <w:start w:val="1"/>
      <w:numFmt w:val="bullet"/>
      <w:lvlText w:val="-"/>
      <w:lvlJc w:val="left"/>
      <w:pPr>
        <w:ind w:left="6355" w:hanging="360"/>
      </w:pPr>
      <w:rPr>
        <w:rFonts w:ascii="Baskerville Old Face" w:hAnsi="Baskerville Old Face" w:hint="default"/>
      </w:rPr>
    </w:lvl>
    <w:lvl w:ilvl="1" w:tplc="08090003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15" w:hanging="360"/>
      </w:pPr>
      <w:rPr>
        <w:rFonts w:ascii="Wingdings" w:hAnsi="Wingdings" w:hint="default"/>
      </w:rPr>
    </w:lvl>
  </w:abstractNum>
  <w:abstractNum w:abstractNumId="30" w15:restartNumberingAfterBreak="0">
    <w:nsid w:val="57FF2610"/>
    <w:multiLevelType w:val="hybridMultilevel"/>
    <w:tmpl w:val="E0F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32DD9"/>
    <w:multiLevelType w:val="hybridMultilevel"/>
    <w:tmpl w:val="59B6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8791F"/>
    <w:multiLevelType w:val="hybridMultilevel"/>
    <w:tmpl w:val="51E0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01BD4"/>
    <w:multiLevelType w:val="hybridMultilevel"/>
    <w:tmpl w:val="B58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4420F"/>
    <w:multiLevelType w:val="hybridMultilevel"/>
    <w:tmpl w:val="F78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0EF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E7ED6"/>
    <w:multiLevelType w:val="hybridMultilevel"/>
    <w:tmpl w:val="6844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93C2D"/>
    <w:multiLevelType w:val="hybridMultilevel"/>
    <w:tmpl w:val="B63EE52E"/>
    <w:lvl w:ilvl="0" w:tplc="0809000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15" w:hanging="360"/>
      </w:pPr>
      <w:rPr>
        <w:rFonts w:ascii="Wingdings" w:hAnsi="Wingdings" w:hint="default"/>
      </w:rPr>
    </w:lvl>
  </w:abstractNum>
  <w:abstractNum w:abstractNumId="37" w15:restartNumberingAfterBreak="0">
    <w:nsid w:val="70036C5F"/>
    <w:multiLevelType w:val="hybridMultilevel"/>
    <w:tmpl w:val="A9FEE2FE"/>
    <w:lvl w:ilvl="0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</w:abstractNum>
  <w:abstractNum w:abstractNumId="38" w15:restartNumberingAfterBreak="0">
    <w:nsid w:val="73683781"/>
    <w:multiLevelType w:val="hybridMultilevel"/>
    <w:tmpl w:val="1BDE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2491"/>
    <w:multiLevelType w:val="hybridMultilevel"/>
    <w:tmpl w:val="C31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367FA"/>
    <w:multiLevelType w:val="hybridMultilevel"/>
    <w:tmpl w:val="8CF2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A7D22"/>
    <w:multiLevelType w:val="hybridMultilevel"/>
    <w:tmpl w:val="E0F82D04"/>
    <w:lvl w:ilvl="0" w:tplc="6C22B6D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5AC0EF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4305"/>
    <w:multiLevelType w:val="hybridMultilevel"/>
    <w:tmpl w:val="8078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40"/>
  </w:num>
  <w:num w:numId="4">
    <w:abstractNumId w:val="7"/>
  </w:num>
  <w:num w:numId="5">
    <w:abstractNumId w:val="8"/>
  </w:num>
  <w:num w:numId="6">
    <w:abstractNumId w:val="20"/>
  </w:num>
  <w:num w:numId="7">
    <w:abstractNumId w:val="18"/>
  </w:num>
  <w:num w:numId="8">
    <w:abstractNumId w:val="35"/>
  </w:num>
  <w:num w:numId="9">
    <w:abstractNumId w:val="16"/>
  </w:num>
  <w:num w:numId="10">
    <w:abstractNumId w:val="0"/>
  </w:num>
  <w:num w:numId="11">
    <w:abstractNumId w:val="30"/>
  </w:num>
  <w:num w:numId="12">
    <w:abstractNumId w:val="38"/>
  </w:num>
  <w:num w:numId="13">
    <w:abstractNumId w:val="9"/>
  </w:num>
  <w:num w:numId="14">
    <w:abstractNumId w:val="15"/>
  </w:num>
  <w:num w:numId="15">
    <w:abstractNumId w:val="17"/>
  </w:num>
  <w:num w:numId="16">
    <w:abstractNumId w:val="3"/>
  </w:num>
  <w:num w:numId="17">
    <w:abstractNumId w:val="1"/>
  </w:num>
  <w:num w:numId="18">
    <w:abstractNumId w:val="37"/>
  </w:num>
  <w:num w:numId="19">
    <w:abstractNumId w:val="12"/>
  </w:num>
  <w:num w:numId="20">
    <w:abstractNumId w:val="42"/>
  </w:num>
  <w:num w:numId="21">
    <w:abstractNumId w:val="29"/>
  </w:num>
  <w:num w:numId="22">
    <w:abstractNumId w:val="39"/>
  </w:num>
  <w:num w:numId="23">
    <w:abstractNumId w:val="19"/>
  </w:num>
  <w:num w:numId="24">
    <w:abstractNumId w:val="31"/>
  </w:num>
  <w:num w:numId="25">
    <w:abstractNumId w:val="11"/>
  </w:num>
  <w:num w:numId="26">
    <w:abstractNumId w:val="36"/>
  </w:num>
  <w:num w:numId="27">
    <w:abstractNumId w:val="41"/>
  </w:num>
  <w:num w:numId="28">
    <w:abstractNumId w:val="21"/>
  </w:num>
  <w:num w:numId="29">
    <w:abstractNumId w:val="34"/>
  </w:num>
  <w:num w:numId="30">
    <w:abstractNumId w:val="26"/>
  </w:num>
  <w:num w:numId="31">
    <w:abstractNumId w:val="33"/>
  </w:num>
  <w:num w:numId="32">
    <w:abstractNumId w:val="32"/>
  </w:num>
  <w:num w:numId="33">
    <w:abstractNumId w:val="10"/>
  </w:num>
  <w:num w:numId="34">
    <w:abstractNumId w:val="25"/>
  </w:num>
  <w:num w:numId="35">
    <w:abstractNumId w:val="13"/>
  </w:num>
  <w:num w:numId="36">
    <w:abstractNumId w:val="6"/>
  </w:num>
  <w:num w:numId="37">
    <w:abstractNumId w:val="2"/>
  </w:num>
  <w:num w:numId="38">
    <w:abstractNumId w:val="27"/>
  </w:num>
  <w:num w:numId="39">
    <w:abstractNumId w:val="14"/>
  </w:num>
  <w:num w:numId="40">
    <w:abstractNumId w:val="23"/>
  </w:num>
  <w:num w:numId="41">
    <w:abstractNumId w:val="5"/>
  </w:num>
  <w:num w:numId="42">
    <w:abstractNumId w:val="24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8"/>
    <w:rsid w:val="00000BC3"/>
    <w:rsid w:val="00000F10"/>
    <w:rsid w:val="00001749"/>
    <w:rsid w:val="00002734"/>
    <w:rsid w:val="00003AA8"/>
    <w:rsid w:val="00003D58"/>
    <w:rsid w:val="0000436C"/>
    <w:rsid w:val="00006B3D"/>
    <w:rsid w:val="00010D59"/>
    <w:rsid w:val="00014A5C"/>
    <w:rsid w:val="00015300"/>
    <w:rsid w:val="000161C7"/>
    <w:rsid w:val="00021354"/>
    <w:rsid w:val="00021605"/>
    <w:rsid w:val="00021863"/>
    <w:rsid w:val="00021BA3"/>
    <w:rsid w:val="00023522"/>
    <w:rsid w:val="00024A8E"/>
    <w:rsid w:val="0002550B"/>
    <w:rsid w:val="00031070"/>
    <w:rsid w:val="00032BF7"/>
    <w:rsid w:val="0003361C"/>
    <w:rsid w:val="0003440F"/>
    <w:rsid w:val="00034814"/>
    <w:rsid w:val="00035E3F"/>
    <w:rsid w:val="00041EFD"/>
    <w:rsid w:val="00042E95"/>
    <w:rsid w:val="00047778"/>
    <w:rsid w:val="00047D58"/>
    <w:rsid w:val="0005144F"/>
    <w:rsid w:val="00051E6B"/>
    <w:rsid w:val="0005413D"/>
    <w:rsid w:val="00055D0E"/>
    <w:rsid w:val="00061B02"/>
    <w:rsid w:val="00064CAB"/>
    <w:rsid w:val="00065F57"/>
    <w:rsid w:val="00066D3A"/>
    <w:rsid w:val="00070CE2"/>
    <w:rsid w:val="000723BD"/>
    <w:rsid w:val="000736B4"/>
    <w:rsid w:val="000768F2"/>
    <w:rsid w:val="00081406"/>
    <w:rsid w:val="000818FC"/>
    <w:rsid w:val="00082692"/>
    <w:rsid w:val="00082E19"/>
    <w:rsid w:val="00084050"/>
    <w:rsid w:val="0008417B"/>
    <w:rsid w:val="00084E73"/>
    <w:rsid w:val="000856AF"/>
    <w:rsid w:val="00090F5F"/>
    <w:rsid w:val="00092085"/>
    <w:rsid w:val="00092A20"/>
    <w:rsid w:val="00093724"/>
    <w:rsid w:val="00095F8A"/>
    <w:rsid w:val="0009636F"/>
    <w:rsid w:val="00096E0C"/>
    <w:rsid w:val="000A0CEE"/>
    <w:rsid w:val="000A5368"/>
    <w:rsid w:val="000A7659"/>
    <w:rsid w:val="000A7DD7"/>
    <w:rsid w:val="000B06A1"/>
    <w:rsid w:val="000B24E4"/>
    <w:rsid w:val="000B7119"/>
    <w:rsid w:val="000B799F"/>
    <w:rsid w:val="000B7B4D"/>
    <w:rsid w:val="000B7BDC"/>
    <w:rsid w:val="000C119D"/>
    <w:rsid w:val="000C39DA"/>
    <w:rsid w:val="000C3D02"/>
    <w:rsid w:val="000C4EF5"/>
    <w:rsid w:val="000C55F2"/>
    <w:rsid w:val="000C5924"/>
    <w:rsid w:val="000C684D"/>
    <w:rsid w:val="000C7A2A"/>
    <w:rsid w:val="000D0AEE"/>
    <w:rsid w:val="000D0C78"/>
    <w:rsid w:val="000D0C85"/>
    <w:rsid w:val="000D1BB5"/>
    <w:rsid w:val="000D4D54"/>
    <w:rsid w:val="000D5B95"/>
    <w:rsid w:val="000D6C92"/>
    <w:rsid w:val="000D728B"/>
    <w:rsid w:val="000D7596"/>
    <w:rsid w:val="000D7F4A"/>
    <w:rsid w:val="000E06E9"/>
    <w:rsid w:val="000E0F87"/>
    <w:rsid w:val="000E3E9F"/>
    <w:rsid w:val="000E56BA"/>
    <w:rsid w:val="000E6858"/>
    <w:rsid w:val="000F18B2"/>
    <w:rsid w:val="000F2453"/>
    <w:rsid w:val="000F2CF2"/>
    <w:rsid w:val="000F2DC8"/>
    <w:rsid w:val="000F2EB0"/>
    <w:rsid w:val="000F54E2"/>
    <w:rsid w:val="00101A07"/>
    <w:rsid w:val="00103500"/>
    <w:rsid w:val="0010467C"/>
    <w:rsid w:val="00106BD5"/>
    <w:rsid w:val="00106CD9"/>
    <w:rsid w:val="00111870"/>
    <w:rsid w:val="00111CE2"/>
    <w:rsid w:val="00112838"/>
    <w:rsid w:val="00114287"/>
    <w:rsid w:val="00114955"/>
    <w:rsid w:val="0011586C"/>
    <w:rsid w:val="001162A4"/>
    <w:rsid w:val="0011707C"/>
    <w:rsid w:val="00121C53"/>
    <w:rsid w:val="00121EF1"/>
    <w:rsid w:val="001228C0"/>
    <w:rsid w:val="00123524"/>
    <w:rsid w:val="00124112"/>
    <w:rsid w:val="0012417C"/>
    <w:rsid w:val="00125290"/>
    <w:rsid w:val="0012548D"/>
    <w:rsid w:val="00126308"/>
    <w:rsid w:val="00126B37"/>
    <w:rsid w:val="00133438"/>
    <w:rsid w:val="00133990"/>
    <w:rsid w:val="00133EBE"/>
    <w:rsid w:val="001353FC"/>
    <w:rsid w:val="0013571C"/>
    <w:rsid w:val="00135A04"/>
    <w:rsid w:val="00135E40"/>
    <w:rsid w:val="00140D77"/>
    <w:rsid w:val="00141644"/>
    <w:rsid w:val="001416DA"/>
    <w:rsid w:val="00141B75"/>
    <w:rsid w:val="001428F3"/>
    <w:rsid w:val="00142A71"/>
    <w:rsid w:val="00143C30"/>
    <w:rsid w:val="00143D10"/>
    <w:rsid w:val="00144966"/>
    <w:rsid w:val="00144CF5"/>
    <w:rsid w:val="00144EA5"/>
    <w:rsid w:val="001466AF"/>
    <w:rsid w:val="00147E57"/>
    <w:rsid w:val="00150430"/>
    <w:rsid w:val="001505BC"/>
    <w:rsid w:val="001515C6"/>
    <w:rsid w:val="00151880"/>
    <w:rsid w:val="001519A7"/>
    <w:rsid w:val="00153C3A"/>
    <w:rsid w:val="001574D4"/>
    <w:rsid w:val="001602AE"/>
    <w:rsid w:val="0016057E"/>
    <w:rsid w:val="0016212B"/>
    <w:rsid w:val="001642DC"/>
    <w:rsid w:val="0016482E"/>
    <w:rsid w:val="00164AE0"/>
    <w:rsid w:val="00172DF1"/>
    <w:rsid w:val="001730C1"/>
    <w:rsid w:val="00173886"/>
    <w:rsid w:val="001746ED"/>
    <w:rsid w:val="001758AA"/>
    <w:rsid w:val="001775C4"/>
    <w:rsid w:val="001775C8"/>
    <w:rsid w:val="00177C0A"/>
    <w:rsid w:val="00181B6B"/>
    <w:rsid w:val="00182A63"/>
    <w:rsid w:val="00184149"/>
    <w:rsid w:val="001848E3"/>
    <w:rsid w:val="00185050"/>
    <w:rsid w:val="00185C70"/>
    <w:rsid w:val="00186FB8"/>
    <w:rsid w:val="00187943"/>
    <w:rsid w:val="00193662"/>
    <w:rsid w:val="00194581"/>
    <w:rsid w:val="00194813"/>
    <w:rsid w:val="001951C8"/>
    <w:rsid w:val="001A07A9"/>
    <w:rsid w:val="001A1EF2"/>
    <w:rsid w:val="001A2510"/>
    <w:rsid w:val="001A2E05"/>
    <w:rsid w:val="001A5658"/>
    <w:rsid w:val="001A76A2"/>
    <w:rsid w:val="001A7FE4"/>
    <w:rsid w:val="001B03FC"/>
    <w:rsid w:val="001B1EAF"/>
    <w:rsid w:val="001B1F5D"/>
    <w:rsid w:val="001B3E99"/>
    <w:rsid w:val="001B7DE3"/>
    <w:rsid w:val="001C052F"/>
    <w:rsid w:val="001C0C91"/>
    <w:rsid w:val="001C12D4"/>
    <w:rsid w:val="001C585E"/>
    <w:rsid w:val="001C5C40"/>
    <w:rsid w:val="001C5DEE"/>
    <w:rsid w:val="001C6B6C"/>
    <w:rsid w:val="001D11D6"/>
    <w:rsid w:val="001D245A"/>
    <w:rsid w:val="001D26D0"/>
    <w:rsid w:val="001D2E68"/>
    <w:rsid w:val="001D32DD"/>
    <w:rsid w:val="001D40FE"/>
    <w:rsid w:val="001D43F1"/>
    <w:rsid w:val="001D45E0"/>
    <w:rsid w:val="001D695F"/>
    <w:rsid w:val="001D6BF4"/>
    <w:rsid w:val="001E01EA"/>
    <w:rsid w:val="001E1075"/>
    <w:rsid w:val="001E1F80"/>
    <w:rsid w:val="001E70D3"/>
    <w:rsid w:val="001E75F2"/>
    <w:rsid w:val="001F18F3"/>
    <w:rsid w:val="001F2A3B"/>
    <w:rsid w:val="001F338A"/>
    <w:rsid w:val="001F3EE5"/>
    <w:rsid w:val="001F4212"/>
    <w:rsid w:val="001F4D3E"/>
    <w:rsid w:val="001F548C"/>
    <w:rsid w:val="0020078C"/>
    <w:rsid w:val="00200C23"/>
    <w:rsid w:val="00201475"/>
    <w:rsid w:val="00205752"/>
    <w:rsid w:val="00206677"/>
    <w:rsid w:val="0020671B"/>
    <w:rsid w:val="002137C4"/>
    <w:rsid w:val="00213A31"/>
    <w:rsid w:val="00215E03"/>
    <w:rsid w:val="00216543"/>
    <w:rsid w:val="00216C48"/>
    <w:rsid w:val="00221F26"/>
    <w:rsid w:val="0022320F"/>
    <w:rsid w:val="00223698"/>
    <w:rsid w:val="00224355"/>
    <w:rsid w:val="00226110"/>
    <w:rsid w:val="00226209"/>
    <w:rsid w:val="00227758"/>
    <w:rsid w:val="00231333"/>
    <w:rsid w:val="00231BF5"/>
    <w:rsid w:val="00232257"/>
    <w:rsid w:val="00232759"/>
    <w:rsid w:val="00232E18"/>
    <w:rsid w:val="002332ED"/>
    <w:rsid w:val="00233485"/>
    <w:rsid w:val="002339A6"/>
    <w:rsid w:val="00233C87"/>
    <w:rsid w:val="0023611C"/>
    <w:rsid w:val="00236AD2"/>
    <w:rsid w:val="0024112A"/>
    <w:rsid w:val="0024125E"/>
    <w:rsid w:val="002423CD"/>
    <w:rsid w:val="00244E7D"/>
    <w:rsid w:val="002477F5"/>
    <w:rsid w:val="00250D9B"/>
    <w:rsid w:val="0025289A"/>
    <w:rsid w:val="00253681"/>
    <w:rsid w:val="00253846"/>
    <w:rsid w:val="00253B06"/>
    <w:rsid w:val="002545FC"/>
    <w:rsid w:val="00255D17"/>
    <w:rsid w:val="00257639"/>
    <w:rsid w:val="00262E2D"/>
    <w:rsid w:val="002631C7"/>
    <w:rsid w:val="00264143"/>
    <w:rsid w:val="00264C72"/>
    <w:rsid w:val="00265BBB"/>
    <w:rsid w:val="002677EF"/>
    <w:rsid w:val="00270370"/>
    <w:rsid w:val="002719A2"/>
    <w:rsid w:val="00271DBD"/>
    <w:rsid w:val="00273680"/>
    <w:rsid w:val="00273CD9"/>
    <w:rsid w:val="00274382"/>
    <w:rsid w:val="002752EB"/>
    <w:rsid w:val="00277D57"/>
    <w:rsid w:val="00281506"/>
    <w:rsid w:val="00281FF6"/>
    <w:rsid w:val="00283E44"/>
    <w:rsid w:val="00285D60"/>
    <w:rsid w:val="00290E53"/>
    <w:rsid w:val="00292AA2"/>
    <w:rsid w:val="0029307E"/>
    <w:rsid w:val="00295123"/>
    <w:rsid w:val="00295912"/>
    <w:rsid w:val="00296212"/>
    <w:rsid w:val="0029645D"/>
    <w:rsid w:val="00297D96"/>
    <w:rsid w:val="002A28BF"/>
    <w:rsid w:val="002A7536"/>
    <w:rsid w:val="002B1DAF"/>
    <w:rsid w:val="002B48DE"/>
    <w:rsid w:val="002B5152"/>
    <w:rsid w:val="002B54A5"/>
    <w:rsid w:val="002B5927"/>
    <w:rsid w:val="002B6838"/>
    <w:rsid w:val="002B6E88"/>
    <w:rsid w:val="002C3EFD"/>
    <w:rsid w:val="002C6EC2"/>
    <w:rsid w:val="002D02AA"/>
    <w:rsid w:val="002D0A22"/>
    <w:rsid w:val="002D1CFF"/>
    <w:rsid w:val="002E1626"/>
    <w:rsid w:val="002E1ABC"/>
    <w:rsid w:val="002E2020"/>
    <w:rsid w:val="002E405B"/>
    <w:rsid w:val="002E67D0"/>
    <w:rsid w:val="002E69B0"/>
    <w:rsid w:val="002E6D46"/>
    <w:rsid w:val="002E7672"/>
    <w:rsid w:val="002F0E10"/>
    <w:rsid w:val="002F1D38"/>
    <w:rsid w:val="002F3385"/>
    <w:rsid w:val="002F4010"/>
    <w:rsid w:val="002F55FD"/>
    <w:rsid w:val="002F6960"/>
    <w:rsid w:val="003021EE"/>
    <w:rsid w:val="00302981"/>
    <w:rsid w:val="00303331"/>
    <w:rsid w:val="00303E22"/>
    <w:rsid w:val="00306545"/>
    <w:rsid w:val="00306AB4"/>
    <w:rsid w:val="0030760D"/>
    <w:rsid w:val="00310FF9"/>
    <w:rsid w:val="003123BF"/>
    <w:rsid w:val="0031263E"/>
    <w:rsid w:val="00313B9E"/>
    <w:rsid w:val="0031448B"/>
    <w:rsid w:val="0031687A"/>
    <w:rsid w:val="00316C91"/>
    <w:rsid w:val="0031784F"/>
    <w:rsid w:val="003179A4"/>
    <w:rsid w:val="00317C8A"/>
    <w:rsid w:val="003202F1"/>
    <w:rsid w:val="00321B81"/>
    <w:rsid w:val="0032209F"/>
    <w:rsid w:val="003229FC"/>
    <w:rsid w:val="00323B4F"/>
    <w:rsid w:val="00324B77"/>
    <w:rsid w:val="00325BD9"/>
    <w:rsid w:val="00326B94"/>
    <w:rsid w:val="0032731F"/>
    <w:rsid w:val="0032795C"/>
    <w:rsid w:val="00327C05"/>
    <w:rsid w:val="00327F9A"/>
    <w:rsid w:val="003322EA"/>
    <w:rsid w:val="003324BC"/>
    <w:rsid w:val="003325A1"/>
    <w:rsid w:val="00332C29"/>
    <w:rsid w:val="003341B0"/>
    <w:rsid w:val="00334654"/>
    <w:rsid w:val="00335F43"/>
    <w:rsid w:val="00336E67"/>
    <w:rsid w:val="00341E74"/>
    <w:rsid w:val="003442C1"/>
    <w:rsid w:val="00345592"/>
    <w:rsid w:val="00345646"/>
    <w:rsid w:val="003464AD"/>
    <w:rsid w:val="003471EF"/>
    <w:rsid w:val="00350900"/>
    <w:rsid w:val="00350D8A"/>
    <w:rsid w:val="003515CF"/>
    <w:rsid w:val="00353144"/>
    <w:rsid w:val="003544EE"/>
    <w:rsid w:val="00354711"/>
    <w:rsid w:val="00355FB3"/>
    <w:rsid w:val="00356944"/>
    <w:rsid w:val="00356E29"/>
    <w:rsid w:val="003572D3"/>
    <w:rsid w:val="0036121F"/>
    <w:rsid w:val="00366BB3"/>
    <w:rsid w:val="00366F1C"/>
    <w:rsid w:val="00370C19"/>
    <w:rsid w:val="00370D21"/>
    <w:rsid w:val="003717C8"/>
    <w:rsid w:val="0037201F"/>
    <w:rsid w:val="003758E5"/>
    <w:rsid w:val="00380894"/>
    <w:rsid w:val="00381758"/>
    <w:rsid w:val="00381EE8"/>
    <w:rsid w:val="00382F31"/>
    <w:rsid w:val="00384112"/>
    <w:rsid w:val="00384210"/>
    <w:rsid w:val="00384550"/>
    <w:rsid w:val="003901BD"/>
    <w:rsid w:val="00390233"/>
    <w:rsid w:val="003940BF"/>
    <w:rsid w:val="00395CEF"/>
    <w:rsid w:val="003965F2"/>
    <w:rsid w:val="00397AF8"/>
    <w:rsid w:val="003A2AF6"/>
    <w:rsid w:val="003A4508"/>
    <w:rsid w:val="003A6C37"/>
    <w:rsid w:val="003B01B2"/>
    <w:rsid w:val="003B037F"/>
    <w:rsid w:val="003B0648"/>
    <w:rsid w:val="003B1050"/>
    <w:rsid w:val="003B2AB9"/>
    <w:rsid w:val="003B3953"/>
    <w:rsid w:val="003B4C47"/>
    <w:rsid w:val="003B52CE"/>
    <w:rsid w:val="003B53F6"/>
    <w:rsid w:val="003B63C5"/>
    <w:rsid w:val="003B6A4F"/>
    <w:rsid w:val="003C2095"/>
    <w:rsid w:val="003C3362"/>
    <w:rsid w:val="003C3B34"/>
    <w:rsid w:val="003C4D6A"/>
    <w:rsid w:val="003C5AC9"/>
    <w:rsid w:val="003C5B7A"/>
    <w:rsid w:val="003C7D46"/>
    <w:rsid w:val="003D13B3"/>
    <w:rsid w:val="003D2F97"/>
    <w:rsid w:val="003D50F8"/>
    <w:rsid w:val="003D557E"/>
    <w:rsid w:val="003D5AA5"/>
    <w:rsid w:val="003D623A"/>
    <w:rsid w:val="003D7D47"/>
    <w:rsid w:val="003E309E"/>
    <w:rsid w:val="003E4FA6"/>
    <w:rsid w:val="003E55A0"/>
    <w:rsid w:val="003E67E3"/>
    <w:rsid w:val="003E6EB2"/>
    <w:rsid w:val="003E73A9"/>
    <w:rsid w:val="003F0B74"/>
    <w:rsid w:val="003F0E66"/>
    <w:rsid w:val="003F1893"/>
    <w:rsid w:val="003F1C36"/>
    <w:rsid w:val="003F2F89"/>
    <w:rsid w:val="003F6319"/>
    <w:rsid w:val="003F732E"/>
    <w:rsid w:val="00400D5E"/>
    <w:rsid w:val="00402008"/>
    <w:rsid w:val="004030B0"/>
    <w:rsid w:val="0040451A"/>
    <w:rsid w:val="00404A45"/>
    <w:rsid w:val="00404DBF"/>
    <w:rsid w:val="0040556F"/>
    <w:rsid w:val="00406601"/>
    <w:rsid w:val="00406DA8"/>
    <w:rsid w:val="004074FC"/>
    <w:rsid w:val="00407FB2"/>
    <w:rsid w:val="00407FFC"/>
    <w:rsid w:val="004112B4"/>
    <w:rsid w:val="004116F4"/>
    <w:rsid w:val="004122ED"/>
    <w:rsid w:val="004131B3"/>
    <w:rsid w:val="00413AE8"/>
    <w:rsid w:val="00415C46"/>
    <w:rsid w:val="004166D4"/>
    <w:rsid w:val="00416746"/>
    <w:rsid w:val="00416F7E"/>
    <w:rsid w:val="0041748F"/>
    <w:rsid w:val="00417849"/>
    <w:rsid w:val="00421603"/>
    <w:rsid w:val="004227CB"/>
    <w:rsid w:val="00424EFB"/>
    <w:rsid w:val="00425257"/>
    <w:rsid w:val="00425722"/>
    <w:rsid w:val="004273D6"/>
    <w:rsid w:val="00427616"/>
    <w:rsid w:val="004317C5"/>
    <w:rsid w:val="00431AE1"/>
    <w:rsid w:val="00432216"/>
    <w:rsid w:val="004335CB"/>
    <w:rsid w:val="00435774"/>
    <w:rsid w:val="00435807"/>
    <w:rsid w:val="00440870"/>
    <w:rsid w:val="00441724"/>
    <w:rsid w:val="00443148"/>
    <w:rsid w:val="00444D1B"/>
    <w:rsid w:val="00446C3F"/>
    <w:rsid w:val="0044771B"/>
    <w:rsid w:val="00450749"/>
    <w:rsid w:val="004515B0"/>
    <w:rsid w:val="00451D7E"/>
    <w:rsid w:val="00452D97"/>
    <w:rsid w:val="00453FC3"/>
    <w:rsid w:val="0045731C"/>
    <w:rsid w:val="004635C7"/>
    <w:rsid w:val="00464EE7"/>
    <w:rsid w:val="00464F74"/>
    <w:rsid w:val="00465262"/>
    <w:rsid w:val="0046551D"/>
    <w:rsid w:val="004666B4"/>
    <w:rsid w:val="00467039"/>
    <w:rsid w:val="0046745C"/>
    <w:rsid w:val="0047162C"/>
    <w:rsid w:val="00474DCA"/>
    <w:rsid w:val="00477413"/>
    <w:rsid w:val="00477CE2"/>
    <w:rsid w:val="0048001F"/>
    <w:rsid w:val="004808D5"/>
    <w:rsid w:val="00481334"/>
    <w:rsid w:val="00483550"/>
    <w:rsid w:val="00483652"/>
    <w:rsid w:val="00484860"/>
    <w:rsid w:val="00484C99"/>
    <w:rsid w:val="00485A8D"/>
    <w:rsid w:val="00490621"/>
    <w:rsid w:val="00490854"/>
    <w:rsid w:val="00492932"/>
    <w:rsid w:val="00493401"/>
    <w:rsid w:val="00494E4C"/>
    <w:rsid w:val="00495745"/>
    <w:rsid w:val="00495E08"/>
    <w:rsid w:val="00496EBF"/>
    <w:rsid w:val="004975FC"/>
    <w:rsid w:val="004A0779"/>
    <w:rsid w:val="004A0BC1"/>
    <w:rsid w:val="004A322B"/>
    <w:rsid w:val="004B1DC7"/>
    <w:rsid w:val="004B2BA9"/>
    <w:rsid w:val="004B37BF"/>
    <w:rsid w:val="004B3830"/>
    <w:rsid w:val="004B4136"/>
    <w:rsid w:val="004B4317"/>
    <w:rsid w:val="004C147B"/>
    <w:rsid w:val="004C2E34"/>
    <w:rsid w:val="004C3268"/>
    <w:rsid w:val="004D0EEC"/>
    <w:rsid w:val="004D200F"/>
    <w:rsid w:val="004D2A80"/>
    <w:rsid w:val="004D4A54"/>
    <w:rsid w:val="004D4CEF"/>
    <w:rsid w:val="004D531E"/>
    <w:rsid w:val="004D55D9"/>
    <w:rsid w:val="004D7FE4"/>
    <w:rsid w:val="004E026F"/>
    <w:rsid w:val="004E0D3E"/>
    <w:rsid w:val="004E1BB5"/>
    <w:rsid w:val="004E406C"/>
    <w:rsid w:val="004E473F"/>
    <w:rsid w:val="004E52ED"/>
    <w:rsid w:val="004E68A7"/>
    <w:rsid w:val="004E7EF8"/>
    <w:rsid w:val="004E7F0C"/>
    <w:rsid w:val="004F01AF"/>
    <w:rsid w:val="004F0A3D"/>
    <w:rsid w:val="004F153D"/>
    <w:rsid w:val="004F2C31"/>
    <w:rsid w:val="004F2FC1"/>
    <w:rsid w:val="004F32B6"/>
    <w:rsid w:val="004F791E"/>
    <w:rsid w:val="005002E9"/>
    <w:rsid w:val="00503A47"/>
    <w:rsid w:val="00504A58"/>
    <w:rsid w:val="00507015"/>
    <w:rsid w:val="005071E4"/>
    <w:rsid w:val="00511303"/>
    <w:rsid w:val="005117AB"/>
    <w:rsid w:val="00515465"/>
    <w:rsid w:val="00515ECF"/>
    <w:rsid w:val="005164CA"/>
    <w:rsid w:val="005169F6"/>
    <w:rsid w:val="00517322"/>
    <w:rsid w:val="00520EC6"/>
    <w:rsid w:val="00521203"/>
    <w:rsid w:val="00522793"/>
    <w:rsid w:val="00522AFB"/>
    <w:rsid w:val="00522F42"/>
    <w:rsid w:val="00524674"/>
    <w:rsid w:val="00525759"/>
    <w:rsid w:val="00526127"/>
    <w:rsid w:val="00526E6B"/>
    <w:rsid w:val="005271EF"/>
    <w:rsid w:val="005272D3"/>
    <w:rsid w:val="00527DB9"/>
    <w:rsid w:val="005306BB"/>
    <w:rsid w:val="0053216A"/>
    <w:rsid w:val="00534D98"/>
    <w:rsid w:val="00535DA4"/>
    <w:rsid w:val="00535F23"/>
    <w:rsid w:val="005370E5"/>
    <w:rsid w:val="00541A59"/>
    <w:rsid w:val="00541B52"/>
    <w:rsid w:val="00541BA8"/>
    <w:rsid w:val="005420E4"/>
    <w:rsid w:val="005429D2"/>
    <w:rsid w:val="00543D87"/>
    <w:rsid w:val="0054459E"/>
    <w:rsid w:val="00544D08"/>
    <w:rsid w:val="00545382"/>
    <w:rsid w:val="005458C3"/>
    <w:rsid w:val="00546482"/>
    <w:rsid w:val="00546DE8"/>
    <w:rsid w:val="00546FDC"/>
    <w:rsid w:val="005476A7"/>
    <w:rsid w:val="005541AB"/>
    <w:rsid w:val="00556812"/>
    <w:rsid w:val="005577CD"/>
    <w:rsid w:val="005611C4"/>
    <w:rsid w:val="005621B3"/>
    <w:rsid w:val="00563AD2"/>
    <w:rsid w:val="00564BE7"/>
    <w:rsid w:val="0056529D"/>
    <w:rsid w:val="00566335"/>
    <w:rsid w:val="00572C03"/>
    <w:rsid w:val="00573223"/>
    <w:rsid w:val="0057411F"/>
    <w:rsid w:val="00576953"/>
    <w:rsid w:val="00577034"/>
    <w:rsid w:val="0057749A"/>
    <w:rsid w:val="00577B00"/>
    <w:rsid w:val="00580062"/>
    <w:rsid w:val="00580527"/>
    <w:rsid w:val="0058076B"/>
    <w:rsid w:val="00581EB5"/>
    <w:rsid w:val="00583053"/>
    <w:rsid w:val="00583069"/>
    <w:rsid w:val="005833C0"/>
    <w:rsid w:val="005834C2"/>
    <w:rsid w:val="00583BAB"/>
    <w:rsid w:val="00583EF4"/>
    <w:rsid w:val="005848FB"/>
    <w:rsid w:val="00587D9F"/>
    <w:rsid w:val="005917E2"/>
    <w:rsid w:val="00593986"/>
    <w:rsid w:val="00594068"/>
    <w:rsid w:val="00595090"/>
    <w:rsid w:val="00595103"/>
    <w:rsid w:val="005A0A00"/>
    <w:rsid w:val="005A0AC3"/>
    <w:rsid w:val="005A2E24"/>
    <w:rsid w:val="005A2EA8"/>
    <w:rsid w:val="005A346C"/>
    <w:rsid w:val="005A3FFD"/>
    <w:rsid w:val="005A4D06"/>
    <w:rsid w:val="005A72E9"/>
    <w:rsid w:val="005A7D76"/>
    <w:rsid w:val="005B1E7E"/>
    <w:rsid w:val="005B2D28"/>
    <w:rsid w:val="005B2DBA"/>
    <w:rsid w:val="005B444B"/>
    <w:rsid w:val="005B683C"/>
    <w:rsid w:val="005C021E"/>
    <w:rsid w:val="005C311D"/>
    <w:rsid w:val="005C3CAF"/>
    <w:rsid w:val="005C49F9"/>
    <w:rsid w:val="005C52D0"/>
    <w:rsid w:val="005C53B5"/>
    <w:rsid w:val="005C6607"/>
    <w:rsid w:val="005C77F3"/>
    <w:rsid w:val="005C7FB0"/>
    <w:rsid w:val="005D000F"/>
    <w:rsid w:val="005D13EF"/>
    <w:rsid w:val="005D2DB4"/>
    <w:rsid w:val="005D305F"/>
    <w:rsid w:val="005D3AE5"/>
    <w:rsid w:val="005D3AF2"/>
    <w:rsid w:val="005D57A3"/>
    <w:rsid w:val="005D5FA1"/>
    <w:rsid w:val="005D6CFC"/>
    <w:rsid w:val="005D70C6"/>
    <w:rsid w:val="005D7712"/>
    <w:rsid w:val="005E20F7"/>
    <w:rsid w:val="005E2F62"/>
    <w:rsid w:val="005E308F"/>
    <w:rsid w:val="005E3D68"/>
    <w:rsid w:val="005E42DF"/>
    <w:rsid w:val="005E66F5"/>
    <w:rsid w:val="005E7885"/>
    <w:rsid w:val="005E7DFB"/>
    <w:rsid w:val="005F2934"/>
    <w:rsid w:val="005F2A73"/>
    <w:rsid w:val="005F4AF2"/>
    <w:rsid w:val="006001F6"/>
    <w:rsid w:val="00600A31"/>
    <w:rsid w:val="00600A59"/>
    <w:rsid w:val="00601B9F"/>
    <w:rsid w:val="0060202B"/>
    <w:rsid w:val="00602B23"/>
    <w:rsid w:val="0061240C"/>
    <w:rsid w:val="00612433"/>
    <w:rsid w:val="006126AF"/>
    <w:rsid w:val="006141A7"/>
    <w:rsid w:val="00616E4B"/>
    <w:rsid w:val="00616EF7"/>
    <w:rsid w:val="00616F81"/>
    <w:rsid w:val="00616FF4"/>
    <w:rsid w:val="006206B8"/>
    <w:rsid w:val="00620E1A"/>
    <w:rsid w:val="0062115C"/>
    <w:rsid w:val="0062134D"/>
    <w:rsid w:val="0062189D"/>
    <w:rsid w:val="00621D88"/>
    <w:rsid w:val="00622B55"/>
    <w:rsid w:val="0063156D"/>
    <w:rsid w:val="00632609"/>
    <w:rsid w:val="00632C65"/>
    <w:rsid w:val="0063364F"/>
    <w:rsid w:val="00635351"/>
    <w:rsid w:val="00635C39"/>
    <w:rsid w:val="00635C5C"/>
    <w:rsid w:val="00637D5C"/>
    <w:rsid w:val="00641AA9"/>
    <w:rsid w:val="00641EEA"/>
    <w:rsid w:val="00642DCC"/>
    <w:rsid w:val="00643682"/>
    <w:rsid w:val="00644A21"/>
    <w:rsid w:val="00644E31"/>
    <w:rsid w:val="00647FEF"/>
    <w:rsid w:val="00650371"/>
    <w:rsid w:val="00650D85"/>
    <w:rsid w:val="006510BC"/>
    <w:rsid w:val="00651169"/>
    <w:rsid w:val="00651290"/>
    <w:rsid w:val="00651EC7"/>
    <w:rsid w:val="00652088"/>
    <w:rsid w:val="00654722"/>
    <w:rsid w:val="00654923"/>
    <w:rsid w:val="0065515B"/>
    <w:rsid w:val="00656455"/>
    <w:rsid w:val="00656DEF"/>
    <w:rsid w:val="00657A9B"/>
    <w:rsid w:val="0066058A"/>
    <w:rsid w:val="006615E6"/>
    <w:rsid w:val="00662DF0"/>
    <w:rsid w:val="00663B06"/>
    <w:rsid w:val="0066410C"/>
    <w:rsid w:val="00664CBA"/>
    <w:rsid w:val="00666705"/>
    <w:rsid w:val="00670676"/>
    <w:rsid w:val="006711C3"/>
    <w:rsid w:val="00671DFE"/>
    <w:rsid w:val="00672F63"/>
    <w:rsid w:val="00673797"/>
    <w:rsid w:val="00674006"/>
    <w:rsid w:val="00675999"/>
    <w:rsid w:val="00677B40"/>
    <w:rsid w:val="00677EC6"/>
    <w:rsid w:val="0068146C"/>
    <w:rsid w:val="00684E7A"/>
    <w:rsid w:val="00685B99"/>
    <w:rsid w:val="0069050A"/>
    <w:rsid w:val="00691743"/>
    <w:rsid w:val="00692FA2"/>
    <w:rsid w:val="00693E79"/>
    <w:rsid w:val="00694AED"/>
    <w:rsid w:val="0069600D"/>
    <w:rsid w:val="00696B1C"/>
    <w:rsid w:val="006A0565"/>
    <w:rsid w:val="006A05BC"/>
    <w:rsid w:val="006A1FC2"/>
    <w:rsid w:val="006A3E03"/>
    <w:rsid w:val="006A4158"/>
    <w:rsid w:val="006A44B2"/>
    <w:rsid w:val="006A5E84"/>
    <w:rsid w:val="006B036B"/>
    <w:rsid w:val="006B18A7"/>
    <w:rsid w:val="006B1976"/>
    <w:rsid w:val="006B292A"/>
    <w:rsid w:val="006B3212"/>
    <w:rsid w:val="006B5164"/>
    <w:rsid w:val="006B69EB"/>
    <w:rsid w:val="006B6B74"/>
    <w:rsid w:val="006B6EEA"/>
    <w:rsid w:val="006B7012"/>
    <w:rsid w:val="006C0748"/>
    <w:rsid w:val="006C0964"/>
    <w:rsid w:val="006C0A98"/>
    <w:rsid w:val="006C20B7"/>
    <w:rsid w:val="006C2A21"/>
    <w:rsid w:val="006C2D14"/>
    <w:rsid w:val="006C366C"/>
    <w:rsid w:val="006C5892"/>
    <w:rsid w:val="006C59DD"/>
    <w:rsid w:val="006C5C48"/>
    <w:rsid w:val="006C75C6"/>
    <w:rsid w:val="006D42BB"/>
    <w:rsid w:val="006D47A3"/>
    <w:rsid w:val="006D4ADE"/>
    <w:rsid w:val="006D4C34"/>
    <w:rsid w:val="006D5CBD"/>
    <w:rsid w:val="006D6550"/>
    <w:rsid w:val="006D76C0"/>
    <w:rsid w:val="006E1FA9"/>
    <w:rsid w:val="006E2714"/>
    <w:rsid w:val="006F00E6"/>
    <w:rsid w:val="006F0871"/>
    <w:rsid w:val="006F14A1"/>
    <w:rsid w:val="006F31A8"/>
    <w:rsid w:val="006F332C"/>
    <w:rsid w:val="006F4B30"/>
    <w:rsid w:val="006F6BC0"/>
    <w:rsid w:val="006F78D7"/>
    <w:rsid w:val="00700ED1"/>
    <w:rsid w:val="00702177"/>
    <w:rsid w:val="007034AA"/>
    <w:rsid w:val="00706640"/>
    <w:rsid w:val="00706C03"/>
    <w:rsid w:val="00710933"/>
    <w:rsid w:val="0071252B"/>
    <w:rsid w:val="00712A16"/>
    <w:rsid w:val="0071372D"/>
    <w:rsid w:val="00714FB3"/>
    <w:rsid w:val="00715E4C"/>
    <w:rsid w:val="00716FAA"/>
    <w:rsid w:val="00722187"/>
    <w:rsid w:val="00724F4D"/>
    <w:rsid w:val="00725451"/>
    <w:rsid w:val="00725B34"/>
    <w:rsid w:val="00725B61"/>
    <w:rsid w:val="00727D46"/>
    <w:rsid w:val="00732877"/>
    <w:rsid w:val="00732D95"/>
    <w:rsid w:val="0073585D"/>
    <w:rsid w:val="00736E37"/>
    <w:rsid w:val="0073739D"/>
    <w:rsid w:val="007377B0"/>
    <w:rsid w:val="007407D1"/>
    <w:rsid w:val="00741470"/>
    <w:rsid w:val="007420EB"/>
    <w:rsid w:val="00742849"/>
    <w:rsid w:val="00743DAE"/>
    <w:rsid w:val="00746BBE"/>
    <w:rsid w:val="00747B03"/>
    <w:rsid w:val="00750BD3"/>
    <w:rsid w:val="00753F62"/>
    <w:rsid w:val="00756F02"/>
    <w:rsid w:val="00763583"/>
    <w:rsid w:val="0076509C"/>
    <w:rsid w:val="00765881"/>
    <w:rsid w:val="00771D4E"/>
    <w:rsid w:val="00772F1A"/>
    <w:rsid w:val="00773756"/>
    <w:rsid w:val="00773E42"/>
    <w:rsid w:val="00775567"/>
    <w:rsid w:val="00777528"/>
    <w:rsid w:val="0077792F"/>
    <w:rsid w:val="0078031A"/>
    <w:rsid w:val="00781662"/>
    <w:rsid w:val="00781A44"/>
    <w:rsid w:val="00781DA8"/>
    <w:rsid w:val="007824AF"/>
    <w:rsid w:val="00783FB7"/>
    <w:rsid w:val="0078470C"/>
    <w:rsid w:val="007848CC"/>
    <w:rsid w:val="00786308"/>
    <w:rsid w:val="00792135"/>
    <w:rsid w:val="007924A9"/>
    <w:rsid w:val="00797444"/>
    <w:rsid w:val="00797C5C"/>
    <w:rsid w:val="00797F7A"/>
    <w:rsid w:val="007A0A61"/>
    <w:rsid w:val="007A0AA5"/>
    <w:rsid w:val="007A0D4E"/>
    <w:rsid w:val="007A20F0"/>
    <w:rsid w:val="007A2308"/>
    <w:rsid w:val="007A41DD"/>
    <w:rsid w:val="007A45A1"/>
    <w:rsid w:val="007A6625"/>
    <w:rsid w:val="007A7423"/>
    <w:rsid w:val="007B06F9"/>
    <w:rsid w:val="007B08BF"/>
    <w:rsid w:val="007B16A8"/>
    <w:rsid w:val="007B2955"/>
    <w:rsid w:val="007B3E4E"/>
    <w:rsid w:val="007B481E"/>
    <w:rsid w:val="007B4B2A"/>
    <w:rsid w:val="007B5341"/>
    <w:rsid w:val="007B5BE7"/>
    <w:rsid w:val="007C0382"/>
    <w:rsid w:val="007C0D59"/>
    <w:rsid w:val="007C0FA8"/>
    <w:rsid w:val="007C12F0"/>
    <w:rsid w:val="007C56BF"/>
    <w:rsid w:val="007C6479"/>
    <w:rsid w:val="007D0606"/>
    <w:rsid w:val="007D1CBF"/>
    <w:rsid w:val="007D312F"/>
    <w:rsid w:val="007D3FBC"/>
    <w:rsid w:val="007D5734"/>
    <w:rsid w:val="007D5CE0"/>
    <w:rsid w:val="007D6622"/>
    <w:rsid w:val="007D6AD1"/>
    <w:rsid w:val="007D6F0E"/>
    <w:rsid w:val="007D79B0"/>
    <w:rsid w:val="007E103A"/>
    <w:rsid w:val="007E2D95"/>
    <w:rsid w:val="007E306D"/>
    <w:rsid w:val="007E38F2"/>
    <w:rsid w:val="007E42E3"/>
    <w:rsid w:val="007E45DE"/>
    <w:rsid w:val="007E47AC"/>
    <w:rsid w:val="007E5014"/>
    <w:rsid w:val="007E6DAF"/>
    <w:rsid w:val="007E6F46"/>
    <w:rsid w:val="007E7635"/>
    <w:rsid w:val="007E7942"/>
    <w:rsid w:val="007F092B"/>
    <w:rsid w:val="007F3D99"/>
    <w:rsid w:val="007F4B46"/>
    <w:rsid w:val="007F69F9"/>
    <w:rsid w:val="007F74BC"/>
    <w:rsid w:val="00800A0F"/>
    <w:rsid w:val="00802AEC"/>
    <w:rsid w:val="00802D60"/>
    <w:rsid w:val="00804BD2"/>
    <w:rsid w:val="00805C9E"/>
    <w:rsid w:val="00806B26"/>
    <w:rsid w:val="00807472"/>
    <w:rsid w:val="00810327"/>
    <w:rsid w:val="00810871"/>
    <w:rsid w:val="00810B37"/>
    <w:rsid w:val="008122D1"/>
    <w:rsid w:val="00813530"/>
    <w:rsid w:val="00816160"/>
    <w:rsid w:val="00821A15"/>
    <w:rsid w:val="00821E51"/>
    <w:rsid w:val="008226F3"/>
    <w:rsid w:val="00822FAD"/>
    <w:rsid w:val="008240FD"/>
    <w:rsid w:val="00825F50"/>
    <w:rsid w:val="00826C63"/>
    <w:rsid w:val="00831066"/>
    <w:rsid w:val="008315B0"/>
    <w:rsid w:val="008350F1"/>
    <w:rsid w:val="0083594A"/>
    <w:rsid w:val="00836DB3"/>
    <w:rsid w:val="0083793F"/>
    <w:rsid w:val="00841061"/>
    <w:rsid w:val="0084145B"/>
    <w:rsid w:val="00841598"/>
    <w:rsid w:val="008422F2"/>
    <w:rsid w:val="008503FD"/>
    <w:rsid w:val="008505AB"/>
    <w:rsid w:val="00850804"/>
    <w:rsid w:val="0085139F"/>
    <w:rsid w:val="00851B3B"/>
    <w:rsid w:val="00851B92"/>
    <w:rsid w:val="0085407D"/>
    <w:rsid w:val="00854098"/>
    <w:rsid w:val="008561A5"/>
    <w:rsid w:val="00856E69"/>
    <w:rsid w:val="0085707F"/>
    <w:rsid w:val="00857F1C"/>
    <w:rsid w:val="00861182"/>
    <w:rsid w:val="00862246"/>
    <w:rsid w:val="00862EC5"/>
    <w:rsid w:val="00863AC1"/>
    <w:rsid w:val="00863AE7"/>
    <w:rsid w:val="00863F50"/>
    <w:rsid w:val="00871A44"/>
    <w:rsid w:val="00872A23"/>
    <w:rsid w:val="00873A6F"/>
    <w:rsid w:val="00875882"/>
    <w:rsid w:val="0088001F"/>
    <w:rsid w:val="008818BC"/>
    <w:rsid w:val="00882CAB"/>
    <w:rsid w:val="00885FC6"/>
    <w:rsid w:val="0088775E"/>
    <w:rsid w:val="008915B0"/>
    <w:rsid w:val="00891942"/>
    <w:rsid w:val="00891DD1"/>
    <w:rsid w:val="00891F51"/>
    <w:rsid w:val="008921E6"/>
    <w:rsid w:val="00893B93"/>
    <w:rsid w:val="00895641"/>
    <w:rsid w:val="00897F13"/>
    <w:rsid w:val="008A0916"/>
    <w:rsid w:val="008A27DA"/>
    <w:rsid w:val="008A28D0"/>
    <w:rsid w:val="008A3344"/>
    <w:rsid w:val="008A3B4A"/>
    <w:rsid w:val="008A4028"/>
    <w:rsid w:val="008A40CB"/>
    <w:rsid w:val="008A628A"/>
    <w:rsid w:val="008B1F77"/>
    <w:rsid w:val="008B32C5"/>
    <w:rsid w:val="008B5652"/>
    <w:rsid w:val="008B56F2"/>
    <w:rsid w:val="008B5B63"/>
    <w:rsid w:val="008B5DC2"/>
    <w:rsid w:val="008B775B"/>
    <w:rsid w:val="008C06C2"/>
    <w:rsid w:val="008C0C60"/>
    <w:rsid w:val="008C1869"/>
    <w:rsid w:val="008C44CA"/>
    <w:rsid w:val="008C5903"/>
    <w:rsid w:val="008C6BC3"/>
    <w:rsid w:val="008D3617"/>
    <w:rsid w:val="008D3B21"/>
    <w:rsid w:val="008D3C15"/>
    <w:rsid w:val="008D59B9"/>
    <w:rsid w:val="008D5DFA"/>
    <w:rsid w:val="008D78BE"/>
    <w:rsid w:val="008D78D3"/>
    <w:rsid w:val="008E0212"/>
    <w:rsid w:val="008E059A"/>
    <w:rsid w:val="008E0638"/>
    <w:rsid w:val="008E258B"/>
    <w:rsid w:val="008E2AE5"/>
    <w:rsid w:val="008E2C56"/>
    <w:rsid w:val="008E62EA"/>
    <w:rsid w:val="008E7309"/>
    <w:rsid w:val="008F03A1"/>
    <w:rsid w:val="008F1E12"/>
    <w:rsid w:val="008F3386"/>
    <w:rsid w:val="008F3705"/>
    <w:rsid w:val="008F66B7"/>
    <w:rsid w:val="008F67DA"/>
    <w:rsid w:val="008F6CA1"/>
    <w:rsid w:val="008F7D3A"/>
    <w:rsid w:val="00900CBD"/>
    <w:rsid w:val="00901584"/>
    <w:rsid w:val="009060B1"/>
    <w:rsid w:val="00906E5B"/>
    <w:rsid w:val="00911936"/>
    <w:rsid w:val="00914DC0"/>
    <w:rsid w:val="00915995"/>
    <w:rsid w:val="009228F4"/>
    <w:rsid w:val="00922F85"/>
    <w:rsid w:val="0092557D"/>
    <w:rsid w:val="009264EC"/>
    <w:rsid w:val="00926D80"/>
    <w:rsid w:val="00927ABB"/>
    <w:rsid w:val="00927C0C"/>
    <w:rsid w:val="009329B0"/>
    <w:rsid w:val="00932B80"/>
    <w:rsid w:val="00933480"/>
    <w:rsid w:val="00933944"/>
    <w:rsid w:val="00933B08"/>
    <w:rsid w:val="00933D0F"/>
    <w:rsid w:val="009344F5"/>
    <w:rsid w:val="00940F52"/>
    <w:rsid w:val="00941568"/>
    <w:rsid w:val="009425BA"/>
    <w:rsid w:val="00945640"/>
    <w:rsid w:val="00946969"/>
    <w:rsid w:val="00950665"/>
    <w:rsid w:val="0095290A"/>
    <w:rsid w:val="009530CF"/>
    <w:rsid w:val="009538CE"/>
    <w:rsid w:val="00953D6C"/>
    <w:rsid w:val="00955057"/>
    <w:rsid w:val="00955BB1"/>
    <w:rsid w:val="00955DD6"/>
    <w:rsid w:val="00960ACF"/>
    <w:rsid w:val="0096279C"/>
    <w:rsid w:val="0096322A"/>
    <w:rsid w:val="00965CD1"/>
    <w:rsid w:val="00967334"/>
    <w:rsid w:val="009701F7"/>
    <w:rsid w:val="009747A0"/>
    <w:rsid w:val="00975F58"/>
    <w:rsid w:val="009771FD"/>
    <w:rsid w:val="00977FFA"/>
    <w:rsid w:val="00981092"/>
    <w:rsid w:val="009816E1"/>
    <w:rsid w:val="00981BB5"/>
    <w:rsid w:val="00983BB7"/>
    <w:rsid w:val="00983F04"/>
    <w:rsid w:val="009858F4"/>
    <w:rsid w:val="0098611A"/>
    <w:rsid w:val="00987367"/>
    <w:rsid w:val="00991D1A"/>
    <w:rsid w:val="009955E4"/>
    <w:rsid w:val="00995E90"/>
    <w:rsid w:val="00996374"/>
    <w:rsid w:val="0099645D"/>
    <w:rsid w:val="009A1064"/>
    <w:rsid w:val="009A5085"/>
    <w:rsid w:val="009A5781"/>
    <w:rsid w:val="009A5AC0"/>
    <w:rsid w:val="009A7812"/>
    <w:rsid w:val="009B071F"/>
    <w:rsid w:val="009B301B"/>
    <w:rsid w:val="009B4973"/>
    <w:rsid w:val="009B5605"/>
    <w:rsid w:val="009B56F3"/>
    <w:rsid w:val="009B7F88"/>
    <w:rsid w:val="009C1516"/>
    <w:rsid w:val="009C2078"/>
    <w:rsid w:val="009C4EFB"/>
    <w:rsid w:val="009C4FAE"/>
    <w:rsid w:val="009C5C14"/>
    <w:rsid w:val="009C685E"/>
    <w:rsid w:val="009C7FDB"/>
    <w:rsid w:val="009D05DD"/>
    <w:rsid w:val="009D078E"/>
    <w:rsid w:val="009D12CE"/>
    <w:rsid w:val="009D1DA7"/>
    <w:rsid w:val="009D252E"/>
    <w:rsid w:val="009D2A41"/>
    <w:rsid w:val="009D2BB9"/>
    <w:rsid w:val="009D35BC"/>
    <w:rsid w:val="009D3A05"/>
    <w:rsid w:val="009D44DC"/>
    <w:rsid w:val="009D5A75"/>
    <w:rsid w:val="009D6AE5"/>
    <w:rsid w:val="009D7F5C"/>
    <w:rsid w:val="009E042C"/>
    <w:rsid w:val="009E11A2"/>
    <w:rsid w:val="009E164C"/>
    <w:rsid w:val="009E1A47"/>
    <w:rsid w:val="009E1DE5"/>
    <w:rsid w:val="009E33E8"/>
    <w:rsid w:val="009E3451"/>
    <w:rsid w:val="009E47D9"/>
    <w:rsid w:val="009F1830"/>
    <w:rsid w:val="009F24CD"/>
    <w:rsid w:val="009F3119"/>
    <w:rsid w:val="009F3A56"/>
    <w:rsid w:val="009F3E65"/>
    <w:rsid w:val="009F46B9"/>
    <w:rsid w:val="009F56A2"/>
    <w:rsid w:val="009F7133"/>
    <w:rsid w:val="00A0258D"/>
    <w:rsid w:val="00A03351"/>
    <w:rsid w:val="00A034CC"/>
    <w:rsid w:val="00A04013"/>
    <w:rsid w:val="00A04196"/>
    <w:rsid w:val="00A04C25"/>
    <w:rsid w:val="00A0519D"/>
    <w:rsid w:val="00A07FD6"/>
    <w:rsid w:val="00A10A15"/>
    <w:rsid w:val="00A114AA"/>
    <w:rsid w:val="00A1216F"/>
    <w:rsid w:val="00A12274"/>
    <w:rsid w:val="00A138AA"/>
    <w:rsid w:val="00A14909"/>
    <w:rsid w:val="00A15042"/>
    <w:rsid w:val="00A15BCF"/>
    <w:rsid w:val="00A165D9"/>
    <w:rsid w:val="00A16F47"/>
    <w:rsid w:val="00A17734"/>
    <w:rsid w:val="00A20909"/>
    <w:rsid w:val="00A22921"/>
    <w:rsid w:val="00A256E9"/>
    <w:rsid w:val="00A257F1"/>
    <w:rsid w:val="00A26D2F"/>
    <w:rsid w:val="00A2709B"/>
    <w:rsid w:val="00A27512"/>
    <w:rsid w:val="00A303D3"/>
    <w:rsid w:val="00A313C2"/>
    <w:rsid w:val="00A337D5"/>
    <w:rsid w:val="00A33A63"/>
    <w:rsid w:val="00A35EFB"/>
    <w:rsid w:val="00A36E55"/>
    <w:rsid w:val="00A41B21"/>
    <w:rsid w:val="00A425F1"/>
    <w:rsid w:val="00A42C3C"/>
    <w:rsid w:val="00A42DF3"/>
    <w:rsid w:val="00A44AD1"/>
    <w:rsid w:val="00A450FE"/>
    <w:rsid w:val="00A45C64"/>
    <w:rsid w:val="00A51B88"/>
    <w:rsid w:val="00A56FE5"/>
    <w:rsid w:val="00A6049F"/>
    <w:rsid w:val="00A606D9"/>
    <w:rsid w:val="00A6287C"/>
    <w:rsid w:val="00A62EDA"/>
    <w:rsid w:val="00A63A02"/>
    <w:rsid w:val="00A663D2"/>
    <w:rsid w:val="00A67C84"/>
    <w:rsid w:val="00A70698"/>
    <w:rsid w:val="00A71F35"/>
    <w:rsid w:val="00A74200"/>
    <w:rsid w:val="00A743DB"/>
    <w:rsid w:val="00A74A39"/>
    <w:rsid w:val="00A756D4"/>
    <w:rsid w:val="00A773CB"/>
    <w:rsid w:val="00A779DF"/>
    <w:rsid w:val="00A81986"/>
    <w:rsid w:val="00A825E1"/>
    <w:rsid w:val="00A832B0"/>
    <w:rsid w:val="00A832DE"/>
    <w:rsid w:val="00A84344"/>
    <w:rsid w:val="00A844CB"/>
    <w:rsid w:val="00A8627A"/>
    <w:rsid w:val="00A866FC"/>
    <w:rsid w:val="00A90276"/>
    <w:rsid w:val="00A90DB6"/>
    <w:rsid w:val="00A915DE"/>
    <w:rsid w:val="00A91CC0"/>
    <w:rsid w:val="00A91FF6"/>
    <w:rsid w:val="00A93614"/>
    <w:rsid w:val="00A941D8"/>
    <w:rsid w:val="00A95650"/>
    <w:rsid w:val="00A959F2"/>
    <w:rsid w:val="00A96339"/>
    <w:rsid w:val="00AA020E"/>
    <w:rsid w:val="00AA0B7A"/>
    <w:rsid w:val="00AA0EFE"/>
    <w:rsid w:val="00AA2BD2"/>
    <w:rsid w:val="00AA5EEB"/>
    <w:rsid w:val="00AA6602"/>
    <w:rsid w:val="00AB2891"/>
    <w:rsid w:val="00AB445C"/>
    <w:rsid w:val="00AB4C02"/>
    <w:rsid w:val="00AB7529"/>
    <w:rsid w:val="00AC1CF2"/>
    <w:rsid w:val="00AC233A"/>
    <w:rsid w:val="00AC2E5D"/>
    <w:rsid w:val="00AC3548"/>
    <w:rsid w:val="00AC3DFC"/>
    <w:rsid w:val="00AC4C40"/>
    <w:rsid w:val="00AC4DA8"/>
    <w:rsid w:val="00AC4E94"/>
    <w:rsid w:val="00AC69D1"/>
    <w:rsid w:val="00AC7D50"/>
    <w:rsid w:val="00AD0F86"/>
    <w:rsid w:val="00AD1BAF"/>
    <w:rsid w:val="00AD58D1"/>
    <w:rsid w:val="00AD5963"/>
    <w:rsid w:val="00AD66F7"/>
    <w:rsid w:val="00AD6BA3"/>
    <w:rsid w:val="00AE50A9"/>
    <w:rsid w:val="00AE62A6"/>
    <w:rsid w:val="00AF04C2"/>
    <w:rsid w:val="00AF4BBE"/>
    <w:rsid w:val="00AF4C24"/>
    <w:rsid w:val="00AF5204"/>
    <w:rsid w:val="00AF5B4F"/>
    <w:rsid w:val="00AF5F11"/>
    <w:rsid w:val="00AF6A1B"/>
    <w:rsid w:val="00AF7D3F"/>
    <w:rsid w:val="00B00A6D"/>
    <w:rsid w:val="00B01447"/>
    <w:rsid w:val="00B02274"/>
    <w:rsid w:val="00B02E8A"/>
    <w:rsid w:val="00B04719"/>
    <w:rsid w:val="00B070BF"/>
    <w:rsid w:val="00B07249"/>
    <w:rsid w:val="00B1091A"/>
    <w:rsid w:val="00B11005"/>
    <w:rsid w:val="00B15D58"/>
    <w:rsid w:val="00B16682"/>
    <w:rsid w:val="00B17BC8"/>
    <w:rsid w:val="00B219D9"/>
    <w:rsid w:val="00B22057"/>
    <w:rsid w:val="00B23BFF"/>
    <w:rsid w:val="00B257D2"/>
    <w:rsid w:val="00B26192"/>
    <w:rsid w:val="00B264F4"/>
    <w:rsid w:val="00B30A3C"/>
    <w:rsid w:val="00B30A66"/>
    <w:rsid w:val="00B3177E"/>
    <w:rsid w:val="00B3267E"/>
    <w:rsid w:val="00B32D80"/>
    <w:rsid w:val="00B351B2"/>
    <w:rsid w:val="00B3758F"/>
    <w:rsid w:val="00B3779D"/>
    <w:rsid w:val="00B40E44"/>
    <w:rsid w:val="00B42B3D"/>
    <w:rsid w:val="00B42B57"/>
    <w:rsid w:val="00B50FBF"/>
    <w:rsid w:val="00B51C1B"/>
    <w:rsid w:val="00B52439"/>
    <w:rsid w:val="00B54EA1"/>
    <w:rsid w:val="00B5699C"/>
    <w:rsid w:val="00B56F67"/>
    <w:rsid w:val="00B60D40"/>
    <w:rsid w:val="00B62672"/>
    <w:rsid w:val="00B62D81"/>
    <w:rsid w:val="00B6497A"/>
    <w:rsid w:val="00B6513B"/>
    <w:rsid w:val="00B66273"/>
    <w:rsid w:val="00B70CBE"/>
    <w:rsid w:val="00B70F8A"/>
    <w:rsid w:val="00B7145A"/>
    <w:rsid w:val="00B71B44"/>
    <w:rsid w:val="00B72108"/>
    <w:rsid w:val="00B75D7D"/>
    <w:rsid w:val="00B76730"/>
    <w:rsid w:val="00B769D4"/>
    <w:rsid w:val="00B808CD"/>
    <w:rsid w:val="00B83E93"/>
    <w:rsid w:val="00B840A2"/>
    <w:rsid w:val="00B85416"/>
    <w:rsid w:val="00B86311"/>
    <w:rsid w:val="00B91F53"/>
    <w:rsid w:val="00B92296"/>
    <w:rsid w:val="00B92305"/>
    <w:rsid w:val="00B931DF"/>
    <w:rsid w:val="00B93A00"/>
    <w:rsid w:val="00B96AD5"/>
    <w:rsid w:val="00BA0F4E"/>
    <w:rsid w:val="00BA1A2C"/>
    <w:rsid w:val="00BA1B2A"/>
    <w:rsid w:val="00BA1C17"/>
    <w:rsid w:val="00BA3F0A"/>
    <w:rsid w:val="00BA4F22"/>
    <w:rsid w:val="00BA52E2"/>
    <w:rsid w:val="00BA6E5D"/>
    <w:rsid w:val="00BA7B1D"/>
    <w:rsid w:val="00BB09AF"/>
    <w:rsid w:val="00BB7951"/>
    <w:rsid w:val="00BC0BD6"/>
    <w:rsid w:val="00BC1914"/>
    <w:rsid w:val="00BC235A"/>
    <w:rsid w:val="00BC23A7"/>
    <w:rsid w:val="00BC2BE7"/>
    <w:rsid w:val="00BC4599"/>
    <w:rsid w:val="00BC5575"/>
    <w:rsid w:val="00BD0ED9"/>
    <w:rsid w:val="00BD2E6C"/>
    <w:rsid w:val="00BD4266"/>
    <w:rsid w:val="00BD433C"/>
    <w:rsid w:val="00BD57AF"/>
    <w:rsid w:val="00BE1DC3"/>
    <w:rsid w:val="00BE1E9D"/>
    <w:rsid w:val="00BE4C50"/>
    <w:rsid w:val="00BE4FB0"/>
    <w:rsid w:val="00BE6F47"/>
    <w:rsid w:val="00BE76D1"/>
    <w:rsid w:val="00BF0BBF"/>
    <w:rsid w:val="00BF1D9D"/>
    <w:rsid w:val="00BF1FB2"/>
    <w:rsid w:val="00BF259C"/>
    <w:rsid w:val="00BF25C4"/>
    <w:rsid w:val="00BF4984"/>
    <w:rsid w:val="00BF4AE2"/>
    <w:rsid w:val="00BF5413"/>
    <w:rsid w:val="00BF588D"/>
    <w:rsid w:val="00BF5B57"/>
    <w:rsid w:val="00BF6070"/>
    <w:rsid w:val="00BF6624"/>
    <w:rsid w:val="00BF6795"/>
    <w:rsid w:val="00BF7306"/>
    <w:rsid w:val="00BF7659"/>
    <w:rsid w:val="00C015E3"/>
    <w:rsid w:val="00C01B5E"/>
    <w:rsid w:val="00C02750"/>
    <w:rsid w:val="00C03868"/>
    <w:rsid w:val="00C0389C"/>
    <w:rsid w:val="00C05205"/>
    <w:rsid w:val="00C10FFE"/>
    <w:rsid w:val="00C126CE"/>
    <w:rsid w:val="00C16632"/>
    <w:rsid w:val="00C20548"/>
    <w:rsid w:val="00C21306"/>
    <w:rsid w:val="00C22BF8"/>
    <w:rsid w:val="00C24EB0"/>
    <w:rsid w:val="00C26E19"/>
    <w:rsid w:val="00C276EB"/>
    <w:rsid w:val="00C33AE6"/>
    <w:rsid w:val="00C34EB9"/>
    <w:rsid w:val="00C359F3"/>
    <w:rsid w:val="00C35D12"/>
    <w:rsid w:val="00C36973"/>
    <w:rsid w:val="00C37549"/>
    <w:rsid w:val="00C3779D"/>
    <w:rsid w:val="00C37841"/>
    <w:rsid w:val="00C4218F"/>
    <w:rsid w:val="00C42522"/>
    <w:rsid w:val="00C42B57"/>
    <w:rsid w:val="00C444B7"/>
    <w:rsid w:val="00C45BA0"/>
    <w:rsid w:val="00C46594"/>
    <w:rsid w:val="00C526D8"/>
    <w:rsid w:val="00C5403E"/>
    <w:rsid w:val="00C55CEB"/>
    <w:rsid w:val="00C56589"/>
    <w:rsid w:val="00C565FA"/>
    <w:rsid w:val="00C57168"/>
    <w:rsid w:val="00C6097E"/>
    <w:rsid w:val="00C60F9B"/>
    <w:rsid w:val="00C61A33"/>
    <w:rsid w:val="00C63EA4"/>
    <w:rsid w:val="00C64C3E"/>
    <w:rsid w:val="00C66CBB"/>
    <w:rsid w:val="00C7206A"/>
    <w:rsid w:val="00C75B20"/>
    <w:rsid w:val="00C77155"/>
    <w:rsid w:val="00C803E7"/>
    <w:rsid w:val="00C826A1"/>
    <w:rsid w:val="00C83A22"/>
    <w:rsid w:val="00C83DDB"/>
    <w:rsid w:val="00C873BC"/>
    <w:rsid w:val="00C87B43"/>
    <w:rsid w:val="00C90869"/>
    <w:rsid w:val="00C908BC"/>
    <w:rsid w:val="00C9792D"/>
    <w:rsid w:val="00CA1599"/>
    <w:rsid w:val="00CA15C5"/>
    <w:rsid w:val="00CA32EE"/>
    <w:rsid w:val="00CA3529"/>
    <w:rsid w:val="00CA4756"/>
    <w:rsid w:val="00CA50C9"/>
    <w:rsid w:val="00CA54D1"/>
    <w:rsid w:val="00CA5D81"/>
    <w:rsid w:val="00CA69AE"/>
    <w:rsid w:val="00CA6D4F"/>
    <w:rsid w:val="00CA7DE1"/>
    <w:rsid w:val="00CB2A15"/>
    <w:rsid w:val="00CB321C"/>
    <w:rsid w:val="00CB3285"/>
    <w:rsid w:val="00CB41B4"/>
    <w:rsid w:val="00CB5193"/>
    <w:rsid w:val="00CB54C0"/>
    <w:rsid w:val="00CB62F1"/>
    <w:rsid w:val="00CB6540"/>
    <w:rsid w:val="00CB65BA"/>
    <w:rsid w:val="00CB68AB"/>
    <w:rsid w:val="00CC01F8"/>
    <w:rsid w:val="00CC040D"/>
    <w:rsid w:val="00CC0788"/>
    <w:rsid w:val="00CC0C88"/>
    <w:rsid w:val="00CC409F"/>
    <w:rsid w:val="00CC55C0"/>
    <w:rsid w:val="00CC78BF"/>
    <w:rsid w:val="00CD0F8D"/>
    <w:rsid w:val="00CD4057"/>
    <w:rsid w:val="00CD5704"/>
    <w:rsid w:val="00CD6C54"/>
    <w:rsid w:val="00CD7707"/>
    <w:rsid w:val="00CE3875"/>
    <w:rsid w:val="00CE43C8"/>
    <w:rsid w:val="00CE4BA7"/>
    <w:rsid w:val="00CE5790"/>
    <w:rsid w:val="00CE6A2C"/>
    <w:rsid w:val="00CF4D1E"/>
    <w:rsid w:val="00CF758C"/>
    <w:rsid w:val="00D001D9"/>
    <w:rsid w:val="00D00757"/>
    <w:rsid w:val="00D018AE"/>
    <w:rsid w:val="00D01F70"/>
    <w:rsid w:val="00D02404"/>
    <w:rsid w:val="00D038D8"/>
    <w:rsid w:val="00D03A91"/>
    <w:rsid w:val="00D059A4"/>
    <w:rsid w:val="00D06306"/>
    <w:rsid w:val="00D06800"/>
    <w:rsid w:val="00D1324D"/>
    <w:rsid w:val="00D14E8B"/>
    <w:rsid w:val="00D16916"/>
    <w:rsid w:val="00D17A24"/>
    <w:rsid w:val="00D23FC4"/>
    <w:rsid w:val="00D24E92"/>
    <w:rsid w:val="00D2764E"/>
    <w:rsid w:val="00D30C1A"/>
    <w:rsid w:val="00D350D7"/>
    <w:rsid w:val="00D416AF"/>
    <w:rsid w:val="00D42D98"/>
    <w:rsid w:val="00D44507"/>
    <w:rsid w:val="00D45916"/>
    <w:rsid w:val="00D46196"/>
    <w:rsid w:val="00D46708"/>
    <w:rsid w:val="00D50DC3"/>
    <w:rsid w:val="00D5105B"/>
    <w:rsid w:val="00D51D14"/>
    <w:rsid w:val="00D53135"/>
    <w:rsid w:val="00D53F04"/>
    <w:rsid w:val="00D55F8F"/>
    <w:rsid w:val="00D56767"/>
    <w:rsid w:val="00D56BFC"/>
    <w:rsid w:val="00D62EA6"/>
    <w:rsid w:val="00D633E8"/>
    <w:rsid w:val="00D6464E"/>
    <w:rsid w:val="00D64879"/>
    <w:rsid w:val="00D64C2B"/>
    <w:rsid w:val="00D671B1"/>
    <w:rsid w:val="00D72E0D"/>
    <w:rsid w:val="00D73AB6"/>
    <w:rsid w:val="00D74554"/>
    <w:rsid w:val="00D755D6"/>
    <w:rsid w:val="00D75BC3"/>
    <w:rsid w:val="00D77977"/>
    <w:rsid w:val="00D77FE7"/>
    <w:rsid w:val="00D80BE8"/>
    <w:rsid w:val="00D82D8F"/>
    <w:rsid w:val="00D8301B"/>
    <w:rsid w:val="00D84087"/>
    <w:rsid w:val="00D85EBA"/>
    <w:rsid w:val="00D862FD"/>
    <w:rsid w:val="00D87E5B"/>
    <w:rsid w:val="00D9286F"/>
    <w:rsid w:val="00D930CC"/>
    <w:rsid w:val="00D93323"/>
    <w:rsid w:val="00D9702C"/>
    <w:rsid w:val="00D972E3"/>
    <w:rsid w:val="00D975B5"/>
    <w:rsid w:val="00DA1BA4"/>
    <w:rsid w:val="00DA29B1"/>
    <w:rsid w:val="00DA3AD9"/>
    <w:rsid w:val="00DA4FE9"/>
    <w:rsid w:val="00DA5973"/>
    <w:rsid w:val="00DA654B"/>
    <w:rsid w:val="00DA7119"/>
    <w:rsid w:val="00DA7F80"/>
    <w:rsid w:val="00DB0D3A"/>
    <w:rsid w:val="00DB1B55"/>
    <w:rsid w:val="00DB1C58"/>
    <w:rsid w:val="00DB53E7"/>
    <w:rsid w:val="00DC1549"/>
    <w:rsid w:val="00DC2229"/>
    <w:rsid w:val="00DC5CFD"/>
    <w:rsid w:val="00DC6F9F"/>
    <w:rsid w:val="00DD0DC5"/>
    <w:rsid w:val="00DD4095"/>
    <w:rsid w:val="00DD4634"/>
    <w:rsid w:val="00DD4E29"/>
    <w:rsid w:val="00DD79C8"/>
    <w:rsid w:val="00DE057D"/>
    <w:rsid w:val="00DE1449"/>
    <w:rsid w:val="00DE1825"/>
    <w:rsid w:val="00DE37EC"/>
    <w:rsid w:val="00DE6216"/>
    <w:rsid w:val="00DF2C56"/>
    <w:rsid w:val="00DF2E7F"/>
    <w:rsid w:val="00DF2FB3"/>
    <w:rsid w:val="00DF309F"/>
    <w:rsid w:val="00DF343F"/>
    <w:rsid w:val="00DF5628"/>
    <w:rsid w:val="00DF575A"/>
    <w:rsid w:val="00DF6CD8"/>
    <w:rsid w:val="00DF6EAE"/>
    <w:rsid w:val="00DF7852"/>
    <w:rsid w:val="00E00D1D"/>
    <w:rsid w:val="00E03A5D"/>
    <w:rsid w:val="00E05450"/>
    <w:rsid w:val="00E0569D"/>
    <w:rsid w:val="00E06B41"/>
    <w:rsid w:val="00E06B92"/>
    <w:rsid w:val="00E07CBE"/>
    <w:rsid w:val="00E12520"/>
    <w:rsid w:val="00E15304"/>
    <w:rsid w:val="00E165A4"/>
    <w:rsid w:val="00E23176"/>
    <w:rsid w:val="00E245F3"/>
    <w:rsid w:val="00E247ED"/>
    <w:rsid w:val="00E24842"/>
    <w:rsid w:val="00E24B46"/>
    <w:rsid w:val="00E26D2E"/>
    <w:rsid w:val="00E26F58"/>
    <w:rsid w:val="00E27511"/>
    <w:rsid w:val="00E30BEC"/>
    <w:rsid w:val="00E32983"/>
    <w:rsid w:val="00E32D98"/>
    <w:rsid w:val="00E33218"/>
    <w:rsid w:val="00E34F0F"/>
    <w:rsid w:val="00E35905"/>
    <w:rsid w:val="00E36E01"/>
    <w:rsid w:val="00E37E81"/>
    <w:rsid w:val="00E40A13"/>
    <w:rsid w:val="00E40FC2"/>
    <w:rsid w:val="00E41730"/>
    <w:rsid w:val="00E41DEC"/>
    <w:rsid w:val="00E41EA2"/>
    <w:rsid w:val="00E41F64"/>
    <w:rsid w:val="00E44B0B"/>
    <w:rsid w:val="00E4760D"/>
    <w:rsid w:val="00E508F8"/>
    <w:rsid w:val="00E50C5A"/>
    <w:rsid w:val="00E5186E"/>
    <w:rsid w:val="00E52710"/>
    <w:rsid w:val="00E52B0D"/>
    <w:rsid w:val="00E55E85"/>
    <w:rsid w:val="00E567AF"/>
    <w:rsid w:val="00E630B7"/>
    <w:rsid w:val="00E71FEC"/>
    <w:rsid w:val="00E724BD"/>
    <w:rsid w:val="00E73A0E"/>
    <w:rsid w:val="00E73A82"/>
    <w:rsid w:val="00E74270"/>
    <w:rsid w:val="00E74AB3"/>
    <w:rsid w:val="00E74BEC"/>
    <w:rsid w:val="00E753AA"/>
    <w:rsid w:val="00E75754"/>
    <w:rsid w:val="00E75D2A"/>
    <w:rsid w:val="00E760DB"/>
    <w:rsid w:val="00E765F0"/>
    <w:rsid w:val="00E817C1"/>
    <w:rsid w:val="00E81FD9"/>
    <w:rsid w:val="00E831A8"/>
    <w:rsid w:val="00E83BC0"/>
    <w:rsid w:val="00E84351"/>
    <w:rsid w:val="00E849B3"/>
    <w:rsid w:val="00E87217"/>
    <w:rsid w:val="00E87A2E"/>
    <w:rsid w:val="00E9060A"/>
    <w:rsid w:val="00E93F79"/>
    <w:rsid w:val="00E9424A"/>
    <w:rsid w:val="00E956DD"/>
    <w:rsid w:val="00E95FA3"/>
    <w:rsid w:val="00E96D43"/>
    <w:rsid w:val="00E97C4D"/>
    <w:rsid w:val="00E97E10"/>
    <w:rsid w:val="00EA1578"/>
    <w:rsid w:val="00EA189A"/>
    <w:rsid w:val="00EA1BC5"/>
    <w:rsid w:val="00EA201A"/>
    <w:rsid w:val="00EA2BED"/>
    <w:rsid w:val="00EA3ACF"/>
    <w:rsid w:val="00EA466C"/>
    <w:rsid w:val="00EA6B7A"/>
    <w:rsid w:val="00EB20DB"/>
    <w:rsid w:val="00EB2465"/>
    <w:rsid w:val="00EB315E"/>
    <w:rsid w:val="00EB4C69"/>
    <w:rsid w:val="00EB4F8B"/>
    <w:rsid w:val="00EB4FDE"/>
    <w:rsid w:val="00EB57A4"/>
    <w:rsid w:val="00EB664F"/>
    <w:rsid w:val="00EC1F4C"/>
    <w:rsid w:val="00EC20C2"/>
    <w:rsid w:val="00EC3A68"/>
    <w:rsid w:val="00EC42C6"/>
    <w:rsid w:val="00EC6CB0"/>
    <w:rsid w:val="00EC6F6F"/>
    <w:rsid w:val="00ED0E5B"/>
    <w:rsid w:val="00ED1203"/>
    <w:rsid w:val="00ED1DC3"/>
    <w:rsid w:val="00ED229A"/>
    <w:rsid w:val="00ED2A53"/>
    <w:rsid w:val="00ED399F"/>
    <w:rsid w:val="00ED7A0B"/>
    <w:rsid w:val="00EE14A1"/>
    <w:rsid w:val="00EE314E"/>
    <w:rsid w:val="00EE4560"/>
    <w:rsid w:val="00EE581D"/>
    <w:rsid w:val="00EE6797"/>
    <w:rsid w:val="00EE7587"/>
    <w:rsid w:val="00EE7597"/>
    <w:rsid w:val="00EF01EA"/>
    <w:rsid w:val="00EF3081"/>
    <w:rsid w:val="00EF5812"/>
    <w:rsid w:val="00EF667C"/>
    <w:rsid w:val="00EF7CAD"/>
    <w:rsid w:val="00F008DC"/>
    <w:rsid w:val="00F009E4"/>
    <w:rsid w:val="00F0450E"/>
    <w:rsid w:val="00F0538A"/>
    <w:rsid w:val="00F10AC9"/>
    <w:rsid w:val="00F12054"/>
    <w:rsid w:val="00F144C1"/>
    <w:rsid w:val="00F1598F"/>
    <w:rsid w:val="00F21D16"/>
    <w:rsid w:val="00F22039"/>
    <w:rsid w:val="00F22357"/>
    <w:rsid w:val="00F2371E"/>
    <w:rsid w:val="00F239E1"/>
    <w:rsid w:val="00F23A8B"/>
    <w:rsid w:val="00F24512"/>
    <w:rsid w:val="00F248C8"/>
    <w:rsid w:val="00F2633F"/>
    <w:rsid w:val="00F271D8"/>
    <w:rsid w:val="00F30E5E"/>
    <w:rsid w:val="00F31638"/>
    <w:rsid w:val="00F31E7C"/>
    <w:rsid w:val="00F326E6"/>
    <w:rsid w:val="00F3377C"/>
    <w:rsid w:val="00F342F6"/>
    <w:rsid w:val="00F346AF"/>
    <w:rsid w:val="00F351F4"/>
    <w:rsid w:val="00F35987"/>
    <w:rsid w:val="00F35E91"/>
    <w:rsid w:val="00F371EB"/>
    <w:rsid w:val="00F37539"/>
    <w:rsid w:val="00F4119F"/>
    <w:rsid w:val="00F42FA1"/>
    <w:rsid w:val="00F433CB"/>
    <w:rsid w:val="00F45408"/>
    <w:rsid w:val="00F47696"/>
    <w:rsid w:val="00F47A3C"/>
    <w:rsid w:val="00F52FBE"/>
    <w:rsid w:val="00F534A3"/>
    <w:rsid w:val="00F54A46"/>
    <w:rsid w:val="00F55F7E"/>
    <w:rsid w:val="00F60B8D"/>
    <w:rsid w:val="00F6176A"/>
    <w:rsid w:val="00F62868"/>
    <w:rsid w:val="00F65346"/>
    <w:rsid w:val="00F6591B"/>
    <w:rsid w:val="00F65B19"/>
    <w:rsid w:val="00F66486"/>
    <w:rsid w:val="00F7139B"/>
    <w:rsid w:val="00F715D9"/>
    <w:rsid w:val="00F72CFA"/>
    <w:rsid w:val="00F73D30"/>
    <w:rsid w:val="00F75B41"/>
    <w:rsid w:val="00F775A6"/>
    <w:rsid w:val="00F77CC5"/>
    <w:rsid w:val="00F80A28"/>
    <w:rsid w:val="00F81102"/>
    <w:rsid w:val="00F81817"/>
    <w:rsid w:val="00F83CE5"/>
    <w:rsid w:val="00F84133"/>
    <w:rsid w:val="00F84E35"/>
    <w:rsid w:val="00F85032"/>
    <w:rsid w:val="00F8527C"/>
    <w:rsid w:val="00F8596D"/>
    <w:rsid w:val="00F86D8B"/>
    <w:rsid w:val="00F9179E"/>
    <w:rsid w:val="00FA13A0"/>
    <w:rsid w:val="00FA2F65"/>
    <w:rsid w:val="00FA328C"/>
    <w:rsid w:val="00FA72B6"/>
    <w:rsid w:val="00FB1D76"/>
    <w:rsid w:val="00FB1FAA"/>
    <w:rsid w:val="00FB21B9"/>
    <w:rsid w:val="00FB6E31"/>
    <w:rsid w:val="00FB7822"/>
    <w:rsid w:val="00FC0B95"/>
    <w:rsid w:val="00FC1CBE"/>
    <w:rsid w:val="00FC1E6E"/>
    <w:rsid w:val="00FC3486"/>
    <w:rsid w:val="00FC3E63"/>
    <w:rsid w:val="00FC40E6"/>
    <w:rsid w:val="00FC45D8"/>
    <w:rsid w:val="00FC4E9C"/>
    <w:rsid w:val="00FD0ACE"/>
    <w:rsid w:val="00FD1C58"/>
    <w:rsid w:val="00FD25E8"/>
    <w:rsid w:val="00FD3B5C"/>
    <w:rsid w:val="00FE01FC"/>
    <w:rsid w:val="00FE0C46"/>
    <w:rsid w:val="00FE1927"/>
    <w:rsid w:val="00FF20B9"/>
    <w:rsid w:val="00FF339C"/>
    <w:rsid w:val="00FF5B16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308"/>
    <w:pPr>
      <w:spacing w:before="100" w:beforeAutospacing="1" w:after="90" w:line="63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54"/>
      <w:szCs w:val="5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574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EE"/>
  </w:style>
  <w:style w:type="paragraph" w:styleId="Footer">
    <w:name w:val="footer"/>
    <w:basedOn w:val="Normal"/>
    <w:link w:val="FooterChar"/>
    <w:uiPriority w:val="99"/>
    <w:unhideWhenUsed/>
    <w:rsid w:val="000D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EE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425257"/>
  </w:style>
  <w:style w:type="paragraph" w:styleId="NoSpacing">
    <w:name w:val="No Spacing"/>
    <w:link w:val="NoSpacingChar"/>
    <w:uiPriority w:val="1"/>
    <w:qFormat/>
    <w:rsid w:val="00621D8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BB7951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9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79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FE"/>
    <w:rPr>
      <w:b/>
      <w:bCs/>
      <w:sz w:val="20"/>
      <w:szCs w:val="20"/>
    </w:rPr>
  </w:style>
  <w:style w:type="paragraph" w:customStyle="1" w:styleId="Default">
    <w:name w:val="Default"/>
    <w:rsid w:val="001C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3585D"/>
  </w:style>
  <w:style w:type="paragraph" w:styleId="NormalWeb">
    <w:name w:val="Normal (Web)"/>
    <w:basedOn w:val="Normal"/>
    <w:uiPriority w:val="99"/>
    <w:semiHidden/>
    <w:unhideWhenUsed/>
    <w:rsid w:val="00A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279C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511303"/>
  </w:style>
  <w:style w:type="character" w:customStyle="1" w:styleId="st1">
    <w:name w:val="st1"/>
    <w:basedOn w:val="DefaultParagraphFont"/>
    <w:rsid w:val="00F75B41"/>
  </w:style>
  <w:style w:type="character" w:customStyle="1" w:styleId="Heading1Char">
    <w:name w:val="Heading 1 Char"/>
    <w:basedOn w:val="DefaultParagraphFont"/>
    <w:link w:val="Heading1"/>
    <w:uiPriority w:val="9"/>
    <w:rsid w:val="00786308"/>
    <w:rPr>
      <w:rFonts w:ascii="Times New Roman" w:eastAsia="Times New Roman" w:hAnsi="Times New Roman" w:cs="Times New Roman"/>
      <w:color w:val="333333"/>
      <w:kern w:val="36"/>
      <w:sz w:val="54"/>
      <w:szCs w:val="54"/>
      <w:lang w:eastAsia="en-GB"/>
    </w:rPr>
  </w:style>
  <w:style w:type="paragraph" w:customStyle="1" w:styleId="publication-date">
    <w:name w:val="publication-date"/>
    <w:basedOn w:val="Normal"/>
    <w:rsid w:val="00786308"/>
    <w:pPr>
      <w:spacing w:after="36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customStyle="1" w:styleId="date-display-single2">
    <w:name w:val="date-display-single2"/>
    <w:basedOn w:val="DefaultParagraphFont"/>
    <w:rsid w:val="00786308"/>
  </w:style>
  <w:style w:type="character" w:customStyle="1" w:styleId="correctChar">
    <w:name w:val="correct Char"/>
    <w:basedOn w:val="DefaultParagraphFont"/>
    <w:link w:val="correct"/>
    <w:locked/>
    <w:rsid w:val="008240FD"/>
    <w:rPr>
      <w:b/>
    </w:rPr>
  </w:style>
  <w:style w:type="paragraph" w:customStyle="1" w:styleId="correct">
    <w:name w:val="correct"/>
    <w:basedOn w:val="ListParagraph"/>
    <w:link w:val="correctChar"/>
    <w:qFormat/>
    <w:rsid w:val="008240FD"/>
    <w:pPr>
      <w:spacing w:after="0" w:line="240" w:lineRule="auto"/>
      <w:ind w:left="175"/>
    </w:pPr>
    <w:rPr>
      <w:b/>
    </w:rPr>
  </w:style>
  <w:style w:type="character" w:customStyle="1" w:styleId="field-content">
    <w:name w:val="field-content"/>
    <w:basedOn w:val="DefaultParagraphFont"/>
    <w:rsid w:val="0024112A"/>
  </w:style>
  <w:style w:type="table" w:styleId="PlainTable4">
    <w:name w:val="Plain Table 4"/>
    <w:basedOn w:val="TableNormal"/>
    <w:uiPriority w:val="44"/>
    <w:rsid w:val="00C02750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S-P07-Bodynumbered">
    <w:name w:val="AS-P07-Body numbered"/>
    <w:qFormat/>
    <w:rsid w:val="00BD57AF"/>
    <w:pPr>
      <w:numPr>
        <w:numId w:val="5"/>
      </w:numPr>
      <w:tabs>
        <w:tab w:val="left" w:pos="227"/>
        <w:tab w:val="left" w:pos="340"/>
        <w:tab w:val="left" w:pos="454"/>
      </w:tabs>
      <w:suppressAutoHyphens/>
      <w:spacing w:after="240" w:line="240" w:lineRule="auto"/>
    </w:pPr>
    <w:rPr>
      <w:rFonts w:ascii="Arial" w:eastAsiaTheme="minorEastAsia" w:hAnsi="Arial" w:cs="Times New Roman"/>
      <w:color w:val="000000"/>
      <w:kern w:val="16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74284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32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9278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iaudi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D9B5-0B13-408E-8313-B64DBC4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2022-04-26T14:22:00Z</dcterms:created>
  <dcterms:modified xsi:type="dcterms:W3CDTF">2022-04-26T14:22:00Z</dcterms:modified>
</cp:coreProperties>
</file>