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EC" w:rsidRPr="00F8596D" w:rsidRDefault="00FD1C58" w:rsidP="001A7FE4">
      <w:pPr>
        <w:rPr>
          <w:rFonts w:cstheme="minorHAnsi"/>
          <w:b/>
          <w:color w:val="000000" w:themeColor="text1"/>
        </w:rPr>
      </w:pPr>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006B3D">
        <w:rPr>
          <w:rFonts w:cstheme="minorHAnsi"/>
          <w:b/>
          <w:color w:val="000000" w:themeColor="text1"/>
        </w:rPr>
        <w:t>1</w:t>
      </w:r>
      <w:r w:rsidR="003901BD">
        <w:rPr>
          <w:rFonts w:cstheme="minorHAnsi"/>
          <w:b/>
          <w:color w:val="000000" w:themeColor="text1"/>
        </w:rPr>
        <w:t>6 February</w:t>
      </w:r>
      <w:r w:rsidR="00006B3D">
        <w:rPr>
          <w:rFonts w:cstheme="minorHAnsi"/>
          <w:b/>
          <w:color w:val="000000" w:themeColor="text1"/>
        </w:rPr>
        <w:t xml:space="preserve"> 2021</w:t>
      </w:r>
      <w:r w:rsidR="00800A0F">
        <w:rPr>
          <w:rFonts w:cstheme="minorHAnsi"/>
          <w:b/>
          <w:color w:val="000000" w:themeColor="text1"/>
        </w:rPr>
        <w:t xml:space="preserve"> @ 10am</w:t>
      </w:r>
    </w:p>
    <w:p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rsidR="001F3EE5"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rsidR="00EC1F4C" w:rsidRPr="00F8596D" w:rsidRDefault="00EC1F4C" w:rsidP="00C45BA0">
      <w:pPr>
        <w:spacing w:after="0" w:line="240" w:lineRule="auto"/>
        <w:ind w:left="720" w:firstLine="720"/>
        <w:rPr>
          <w:rFonts w:cstheme="minorHAnsi"/>
          <w:color w:val="000000" w:themeColor="text1"/>
        </w:rPr>
      </w:pPr>
      <w:r w:rsidRPr="00F8596D">
        <w:rPr>
          <w:rFonts w:cstheme="minorHAnsi"/>
          <w:color w:val="000000" w:themeColor="text1"/>
        </w:rPr>
        <w:t>Rodney Allen (Director)</w:t>
      </w:r>
    </w:p>
    <w:p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rsidR="00FD25E8"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rsidR="00EC1F4C" w:rsidRPr="00F8596D" w:rsidRDefault="00EC1F4C" w:rsidP="00EC1F4C">
      <w:pPr>
        <w:spacing w:after="0" w:line="240" w:lineRule="auto"/>
        <w:ind w:left="720" w:firstLine="720"/>
        <w:rPr>
          <w:rFonts w:cstheme="minorHAnsi"/>
          <w:color w:val="000000" w:themeColor="text1"/>
        </w:rPr>
      </w:pPr>
      <w:r w:rsidRPr="00F8596D">
        <w:rPr>
          <w:rFonts w:cstheme="minorHAnsi"/>
          <w:color w:val="000000" w:themeColor="text1"/>
        </w:rPr>
        <w:t>Suzanne Walsh (Director)</w:t>
      </w:r>
      <w:bookmarkStart w:id="0" w:name="_GoBack"/>
      <w:bookmarkEnd w:id="0"/>
    </w:p>
    <w:p w:rsidR="00A425F1" w:rsidRDefault="003901BD" w:rsidP="00F12054">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A425F1">
        <w:rPr>
          <w:rFonts w:cstheme="minorHAnsi"/>
          <w:color w:val="000000" w:themeColor="text1"/>
        </w:rPr>
        <w:t xml:space="preserve">Orla </w:t>
      </w:r>
      <w:r>
        <w:rPr>
          <w:rFonts w:cstheme="minorHAnsi"/>
          <w:color w:val="000000" w:themeColor="text1"/>
        </w:rPr>
        <w:t>Kee (HR Manager) – agenda item 10</w:t>
      </w:r>
    </w:p>
    <w:p w:rsidR="00AC3DFC"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3901BD">
        <w:rPr>
          <w:rFonts w:cstheme="minorHAnsi"/>
          <w:color w:val="000000" w:themeColor="text1"/>
        </w:rPr>
        <w:t>Tanya McNally</w:t>
      </w:r>
      <w:r w:rsidR="00450749" w:rsidRPr="00F8596D">
        <w:rPr>
          <w:rFonts w:cstheme="minorHAnsi"/>
          <w:color w:val="000000" w:themeColor="text1"/>
        </w:rPr>
        <w:t xml:space="preserve"> (Secretary)</w:t>
      </w:r>
      <w:r>
        <w:rPr>
          <w:rFonts w:cstheme="minorHAnsi"/>
          <w:color w:val="000000" w:themeColor="text1"/>
        </w:rPr>
        <w:tab/>
      </w:r>
    </w:p>
    <w:p w:rsidR="00AC3DFC" w:rsidRDefault="00AC3DFC" w:rsidP="00C45BA0">
      <w:pPr>
        <w:spacing w:after="0" w:line="240" w:lineRule="auto"/>
        <w:rPr>
          <w:rFonts w:cstheme="minorHAnsi"/>
          <w:color w:val="000000" w:themeColor="text1"/>
        </w:rPr>
      </w:pPr>
      <w:r w:rsidRPr="005D5FA1">
        <w:rPr>
          <w:rFonts w:cstheme="minorHAnsi"/>
          <w:b/>
          <w:color w:val="000000" w:themeColor="text1"/>
        </w:rPr>
        <w:t>Apologies:</w:t>
      </w:r>
      <w:r w:rsidRPr="005D5FA1">
        <w:rPr>
          <w:rFonts w:cstheme="minorHAnsi"/>
          <w:color w:val="000000" w:themeColor="text1"/>
        </w:rPr>
        <w:tab/>
        <w:t>Tomas Wilkinson</w:t>
      </w:r>
    </w:p>
    <w:p w:rsidR="00DE6216" w:rsidRPr="00F8596D" w:rsidRDefault="00800A0F" w:rsidP="00C45BA0">
      <w:pPr>
        <w:spacing w:after="0" w:line="240" w:lineRule="auto"/>
        <w:rPr>
          <w:rFonts w:cstheme="minorHAnsi"/>
          <w:color w:val="000000" w:themeColor="text1"/>
        </w:rPr>
      </w:pPr>
      <w:r>
        <w:rPr>
          <w:rFonts w:cstheme="minorHAnsi"/>
          <w:color w:val="000000" w:themeColor="text1"/>
        </w:rPr>
        <w:tab/>
      </w:r>
    </w:p>
    <w:tbl>
      <w:tblPr>
        <w:tblStyle w:val="TableGrid"/>
        <w:tblW w:w="0" w:type="auto"/>
        <w:tblLayout w:type="fixed"/>
        <w:tblLook w:val="04A0" w:firstRow="1" w:lastRow="0" w:firstColumn="1" w:lastColumn="0" w:noHBand="0" w:noVBand="1"/>
      </w:tblPr>
      <w:tblGrid>
        <w:gridCol w:w="590"/>
        <w:gridCol w:w="8426"/>
      </w:tblGrid>
      <w:tr w:rsidR="00A2709B" w:rsidRPr="00F8596D" w:rsidTr="007377B0">
        <w:tc>
          <w:tcPr>
            <w:tcW w:w="590" w:type="dxa"/>
          </w:tcPr>
          <w:p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rsidR="00A2709B" w:rsidRPr="00F8596D" w:rsidRDefault="00A2709B" w:rsidP="00C45BA0">
            <w:pPr>
              <w:rPr>
                <w:rFonts w:cstheme="minorHAnsi"/>
                <w:b/>
                <w:color w:val="000000" w:themeColor="text1"/>
              </w:rPr>
            </w:pPr>
            <w:r w:rsidRPr="00F8596D">
              <w:rPr>
                <w:rFonts w:cstheme="minorHAnsi"/>
                <w:b/>
                <w:color w:val="000000" w:themeColor="text1"/>
              </w:rPr>
              <w:t>Apologies</w:t>
            </w:r>
          </w:p>
          <w:p w:rsidR="00A2709B" w:rsidRPr="00F8596D" w:rsidRDefault="00A425F1" w:rsidP="0083594A">
            <w:pPr>
              <w:rPr>
                <w:rFonts w:cstheme="minorHAnsi"/>
                <w:color w:val="000000" w:themeColor="text1"/>
              </w:rPr>
            </w:pPr>
            <w:r>
              <w:rPr>
                <w:rFonts w:cstheme="minorHAnsi"/>
                <w:color w:val="000000" w:themeColor="text1"/>
              </w:rPr>
              <w:t>Apo</w:t>
            </w:r>
            <w:r w:rsidR="003901BD">
              <w:rPr>
                <w:rFonts w:cstheme="minorHAnsi"/>
                <w:color w:val="000000" w:themeColor="text1"/>
              </w:rPr>
              <w:t>logies from Tomas Wilkinson were noted</w:t>
            </w:r>
          </w:p>
          <w:p w:rsidR="0083594A" w:rsidRPr="00F8596D" w:rsidRDefault="0083594A" w:rsidP="0083594A">
            <w:pPr>
              <w:rPr>
                <w:rFonts w:cstheme="minorHAnsi"/>
                <w:b/>
                <w:color w:val="000000" w:themeColor="text1"/>
              </w:rPr>
            </w:pPr>
          </w:p>
        </w:tc>
      </w:tr>
      <w:tr w:rsidR="00A2709B" w:rsidRPr="00F8596D" w:rsidTr="007377B0">
        <w:tc>
          <w:tcPr>
            <w:tcW w:w="590" w:type="dxa"/>
          </w:tcPr>
          <w:p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rsidR="00A2709B" w:rsidRPr="00F8596D" w:rsidRDefault="00A2709B" w:rsidP="00C45BA0">
            <w:pPr>
              <w:rPr>
                <w:rFonts w:cstheme="minorHAnsi"/>
                <w:b/>
                <w:color w:val="000000" w:themeColor="text1"/>
              </w:rPr>
            </w:pPr>
          </w:p>
        </w:tc>
      </w:tr>
      <w:tr w:rsidR="00854098" w:rsidRPr="00F8596D" w:rsidTr="007377B0">
        <w:tc>
          <w:tcPr>
            <w:tcW w:w="590" w:type="dxa"/>
          </w:tcPr>
          <w:p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3901BD">
              <w:rPr>
                <w:rFonts w:cstheme="minorHAnsi"/>
                <w:color w:val="000000" w:themeColor="text1"/>
              </w:rPr>
              <w:t>12 January 2021</w:t>
            </w:r>
            <w:r w:rsidR="00635C39" w:rsidRPr="00F8596D">
              <w:rPr>
                <w:rFonts w:cstheme="minorHAnsi"/>
                <w:color w:val="000000" w:themeColor="text1"/>
              </w:rPr>
              <w:t xml:space="preserve"> </w:t>
            </w:r>
            <w:r w:rsidRPr="00F8596D">
              <w:rPr>
                <w:rFonts w:cstheme="minorHAnsi"/>
                <w:color w:val="000000" w:themeColor="text1"/>
              </w:rPr>
              <w:t>were agreed</w:t>
            </w:r>
            <w:r w:rsidR="00800A0F">
              <w:rPr>
                <w:rFonts w:cstheme="minorHAnsi"/>
                <w:color w:val="000000" w:themeColor="text1"/>
              </w:rPr>
              <w:t xml:space="preserve"> </w:t>
            </w:r>
            <w:r w:rsidRPr="00F8596D">
              <w:rPr>
                <w:rFonts w:cstheme="minorHAnsi"/>
                <w:color w:val="000000" w:themeColor="text1"/>
              </w:rPr>
              <w:t xml:space="preserve">and </w:t>
            </w:r>
            <w:r w:rsidR="003D13B3">
              <w:rPr>
                <w:rFonts w:cstheme="minorHAnsi"/>
                <w:color w:val="000000" w:themeColor="text1"/>
              </w:rPr>
              <w:t xml:space="preserve">the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rsidR="003325A1" w:rsidRPr="00F8596D" w:rsidRDefault="003325A1" w:rsidP="00C45BA0">
            <w:pPr>
              <w:rPr>
                <w:rFonts w:cstheme="minorHAnsi"/>
                <w:color w:val="000000" w:themeColor="text1"/>
              </w:rPr>
            </w:pPr>
          </w:p>
        </w:tc>
      </w:tr>
      <w:tr w:rsidR="000A0CEE" w:rsidRPr="00F8596D" w:rsidTr="007377B0">
        <w:tc>
          <w:tcPr>
            <w:tcW w:w="590" w:type="dxa"/>
          </w:tcPr>
          <w:p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rsidR="001E70D3" w:rsidRPr="00F8596D" w:rsidRDefault="006C59DD" w:rsidP="001E70D3">
            <w:pPr>
              <w:rPr>
                <w:rFonts w:cstheme="minorHAnsi"/>
                <w:b/>
                <w:bCs/>
                <w:color w:val="000000" w:themeColor="text1"/>
              </w:rPr>
            </w:pPr>
            <w:r>
              <w:rPr>
                <w:rFonts w:cstheme="minorHAnsi"/>
                <w:b/>
                <w:bCs/>
                <w:color w:val="000000" w:themeColor="text1"/>
              </w:rPr>
              <w:t>COVID</w:t>
            </w:r>
            <w:r w:rsidR="001E70D3" w:rsidRPr="00F8596D">
              <w:rPr>
                <w:rFonts w:cstheme="minorHAnsi"/>
                <w:b/>
                <w:bCs/>
                <w:color w:val="000000" w:themeColor="text1"/>
              </w:rPr>
              <w:t xml:space="preserve"> 19</w:t>
            </w:r>
            <w:r w:rsidR="00BF4984">
              <w:rPr>
                <w:rFonts w:cstheme="minorHAnsi"/>
                <w:b/>
                <w:bCs/>
                <w:color w:val="000000" w:themeColor="text1"/>
              </w:rPr>
              <w:t xml:space="preserve"> Risk Register</w:t>
            </w:r>
          </w:p>
          <w:p w:rsidR="001A2E05" w:rsidRDefault="00AC3DFC" w:rsidP="00BF6795">
            <w:pPr>
              <w:rPr>
                <w:color w:val="000000"/>
              </w:rPr>
            </w:pPr>
            <w:r w:rsidRPr="006E2714">
              <w:rPr>
                <w:rFonts w:cstheme="minorHAnsi"/>
                <w:color w:val="000000" w:themeColor="text1"/>
              </w:rPr>
              <w:t>Colette Kane advised the Risk Register had been updated to reflect comments made at the Audit and Risk A</w:t>
            </w:r>
            <w:r w:rsidR="00A67C84" w:rsidRPr="006E2714">
              <w:rPr>
                <w:rFonts w:cstheme="minorHAnsi"/>
                <w:color w:val="000000" w:themeColor="text1"/>
              </w:rPr>
              <w:t>ssurance</w:t>
            </w:r>
            <w:r w:rsidRPr="006E2714">
              <w:rPr>
                <w:rFonts w:cstheme="minorHAnsi"/>
                <w:color w:val="000000" w:themeColor="text1"/>
              </w:rPr>
              <w:t xml:space="preserve"> Committee (ARAC) meeting</w:t>
            </w:r>
            <w:r w:rsidR="001A2E05" w:rsidRPr="006E2714">
              <w:rPr>
                <w:color w:val="000000"/>
              </w:rPr>
              <w:t xml:space="preserve"> </w:t>
            </w:r>
            <w:r w:rsidRPr="006E2714">
              <w:rPr>
                <w:color w:val="000000"/>
              </w:rPr>
              <w:t>held on 19 January 2021</w:t>
            </w:r>
            <w:r w:rsidR="0040451A">
              <w:rPr>
                <w:color w:val="000000"/>
              </w:rPr>
              <w:t xml:space="preserve"> and new actions</w:t>
            </w:r>
            <w:r w:rsidRPr="006E2714">
              <w:rPr>
                <w:color w:val="000000"/>
              </w:rPr>
              <w:t xml:space="preserve">, all changes were highlighted for </w:t>
            </w:r>
            <w:r w:rsidR="001A2E05" w:rsidRPr="006E2714">
              <w:rPr>
                <w:color w:val="000000"/>
              </w:rPr>
              <w:t>members’</w:t>
            </w:r>
            <w:r w:rsidRPr="006E2714">
              <w:rPr>
                <w:color w:val="000000"/>
              </w:rPr>
              <w:t xml:space="preserve"> convenience. </w:t>
            </w:r>
            <w:r w:rsidR="0040451A">
              <w:rPr>
                <w:color w:val="000000"/>
              </w:rPr>
              <w:t xml:space="preserve">Project risk registers were also discussed and it was agreed no risks at project level needed to be escalated at this time. </w:t>
            </w:r>
            <w:r w:rsidRPr="006E2714">
              <w:rPr>
                <w:color w:val="000000"/>
              </w:rPr>
              <w:t xml:space="preserve"> </w:t>
            </w:r>
            <w:r w:rsidR="00E87A2E" w:rsidRPr="006E2714">
              <w:rPr>
                <w:color w:val="000000" w:themeColor="text1"/>
              </w:rPr>
              <w:t xml:space="preserve">After discussion members concluded </w:t>
            </w:r>
            <w:r w:rsidR="00D416AF" w:rsidRPr="006E2714">
              <w:rPr>
                <w:color w:val="000000" w:themeColor="text1"/>
              </w:rPr>
              <w:t>that merging</w:t>
            </w:r>
            <w:r w:rsidR="001A2E05" w:rsidRPr="006E2714">
              <w:rPr>
                <w:color w:val="000000" w:themeColor="text1"/>
              </w:rPr>
              <w:t xml:space="preserve"> the COVID 19 risk register and</w:t>
            </w:r>
            <w:r w:rsidR="008E62EA" w:rsidRPr="006E2714">
              <w:rPr>
                <w:color w:val="000000" w:themeColor="text1"/>
              </w:rPr>
              <w:t xml:space="preserve"> the Corporate Risk Register was</w:t>
            </w:r>
            <w:r w:rsidR="001A2E05" w:rsidRPr="006E2714">
              <w:rPr>
                <w:color w:val="000000" w:themeColor="text1"/>
              </w:rPr>
              <w:t xml:space="preserve"> </w:t>
            </w:r>
            <w:r w:rsidR="00FB7822" w:rsidRPr="006E2714">
              <w:rPr>
                <w:color w:val="000000" w:themeColor="text1"/>
              </w:rPr>
              <w:t>dependent on</w:t>
            </w:r>
            <w:r w:rsidR="001A2E05" w:rsidRPr="006E2714">
              <w:rPr>
                <w:color w:val="000000" w:themeColor="text1"/>
              </w:rPr>
              <w:t xml:space="preserve"> the transmission of the COVID 19 virus over the </w:t>
            </w:r>
            <w:r w:rsidR="008E62EA" w:rsidRPr="006E2714">
              <w:rPr>
                <w:color w:val="000000" w:themeColor="text1"/>
              </w:rPr>
              <w:t xml:space="preserve">coming months, </w:t>
            </w:r>
            <w:r w:rsidR="00D416AF" w:rsidRPr="006E2714">
              <w:rPr>
                <w:color w:val="000000" w:themeColor="text1"/>
              </w:rPr>
              <w:t xml:space="preserve">all </w:t>
            </w:r>
            <w:r w:rsidR="00A67C84" w:rsidRPr="006E2714">
              <w:rPr>
                <w:color w:val="000000" w:themeColor="text1"/>
              </w:rPr>
              <w:t>developments</w:t>
            </w:r>
            <w:r w:rsidR="00E87A2E" w:rsidRPr="006E2714">
              <w:rPr>
                <w:color w:val="000000" w:themeColor="text1"/>
              </w:rPr>
              <w:t xml:space="preserve"> will </w:t>
            </w:r>
            <w:r w:rsidR="008E62EA" w:rsidRPr="006E2714">
              <w:rPr>
                <w:color w:val="000000" w:themeColor="text1"/>
              </w:rPr>
              <w:t xml:space="preserve">continue </w:t>
            </w:r>
            <w:r w:rsidR="00E87A2E" w:rsidRPr="006E2714">
              <w:rPr>
                <w:color w:val="000000" w:themeColor="text1"/>
              </w:rPr>
              <w:t xml:space="preserve">be </w:t>
            </w:r>
            <w:r w:rsidR="00D416AF" w:rsidRPr="006E2714">
              <w:rPr>
                <w:color w:val="000000" w:themeColor="text1"/>
              </w:rPr>
              <w:t xml:space="preserve">monitored and </w:t>
            </w:r>
            <w:r w:rsidR="00E87A2E" w:rsidRPr="006E2714">
              <w:rPr>
                <w:color w:val="000000" w:themeColor="text1"/>
              </w:rPr>
              <w:t>kept under review by the Corporate Risk Register Working Group (CRRWG) and the Operational Management Team (OMT).</w:t>
            </w:r>
          </w:p>
          <w:p w:rsidR="0012417C" w:rsidRPr="00587D9F" w:rsidRDefault="0012417C" w:rsidP="0012417C">
            <w:pPr>
              <w:rPr>
                <w:color w:val="000000" w:themeColor="text1"/>
              </w:rPr>
            </w:pPr>
          </w:p>
        </w:tc>
      </w:tr>
      <w:tr w:rsidR="005272D3" w:rsidRPr="00F8596D" w:rsidTr="00A114AA">
        <w:tc>
          <w:tcPr>
            <w:tcW w:w="590" w:type="dxa"/>
            <w:tcBorders>
              <w:bottom w:val="single" w:sz="4" w:space="0" w:color="auto"/>
            </w:tcBorders>
          </w:tcPr>
          <w:p w:rsidR="005272D3" w:rsidRPr="00F8596D" w:rsidRDefault="009C1516" w:rsidP="00C45BA0">
            <w:pPr>
              <w:rPr>
                <w:rFonts w:cstheme="minorHAnsi"/>
                <w:b/>
                <w:color w:val="000000" w:themeColor="text1"/>
              </w:rPr>
            </w:pPr>
            <w:r>
              <w:rPr>
                <w:rFonts w:cstheme="minorHAnsi"/>
                <w:b/>
                <w:color w:val="000000" w:themeColor="text1"/>
              </w:rPr>
              <w:t>5</w:t>
            </w:r>
            <w:r w:rsidR="005272D3" w:rsidRPr="00F8596D">
              <w:rPr>
                <w:rFonts w:cstheme="minorHAnsi"/>
                <w:b/>
                <w:color w:val="000000" w:themeColor="text1"/>
              </w:rPr>
              <w:t>.</w:t>
            </w:r>
          </w:p>
        </w:tc>
        <w:tc>
          <w:tcPr>
            <w:tcW w:w="8426" w:type="dxa"/>
            <w:tcBorders>
              <w:bottom w:val="single" w:sz="4" w:space="0" w:color="auto"/>
            </w:tcBorders>
          </w:tcPr>
          <w:p w:rsidR="005071E4" w:rsidRDefault="000B7BDC" w:rsidP="000B7BDC">
            <w:pPr>
              <w:tabs>
                <w:tab w:val="left" w:pos="1960"/>
              </w:tabs>
              <w:rPr>
                <w:rFonts w:cstheme="minorHAnsi"/>
                <w:b/>
                <w:color w:val="000000" w:themeColor="text1"/>
              </w:rPr>
            </w:pPr>
            <w:r>
              <w:rPr>
                <w:rFonts w:cstheme="minorHAnsi"/>
                <w:b/>
                <w:color w:val="000000" w:themeColor="text1"/>
              </w:rPr>
              <w:t>Finance Report</w:t>
            </w:r>
          </w:p>
          <w:p w:rsidR="000B7BDC" w:rsidRPr="006E2714" w:rsidRDefault="00DF2FB3" w:rsidP="000B7BDC">
            <w:pPr>
              <w:tabs>
                <w:tab w:val="left" w:pos="1960"/>
              </w:tabs>
            </w:pPr>
            <w:r w:rsidRPr="006E2714">
              <w:t>Rodney</w:t>
            </w:r>
            <w:r w:rsidR="00E87A2E" w:rsidRPr="006E2714">
              <w:t xml:space="preserve"> Allen</w:t>
            </w:r>
            <w:r w:rsidRPr="006E2714">
              <w:t xml:space="preserve"> provided an update on the following </w:t>
            </w:r>
            <w:r w:rsidR="00E87A2E" w:rsidRPr="006E2714">
              <w:t>key</w:t>
            </w:r>
            <w:r w:rsidRPr="006E2714">
              <w:t xml:space="preserve"> areas:</w:t>
            </w:r>
          </w:p>
          <w:p w:rsidR="008818BC" w:rsidRPr="006E2714" w:rsidRDefault="008818BC" w:rsidP="008818BC">
            <w:pPr>
              <w:pStyle w:val="ListParagraph"/>
              <w:numPr>
                <w:ilvl w:val="0"/>
                <w:numId w:val="41"/>
              </w:numPr>
              <w:tabs>
                <w:tab w:val="left" w:pos="1960"/>
              </w:tabs>
              <w:rPr>
                <w:rFonts w:cstheme="minorHAnsi"/>
                <w:b/>
              </w:rPr>
            </w:pPr>
            <w:r w:rsidRPr="006E2714">
              <w:rPr>
                <w:rFonts w:cstheme="minorHAnsi"/>
                <w:b/>
              </w:rPr>
              <w:t>2020-21 Forecast</w:t>
            </w:r>
          </w:p>
          <w:p w:rsidR="008818BC" w:rsidRPr="006E2714" w:rsidRDefault="008818BC" w:rsidP="008818BC">
            <w:pPr>
              <w:tabs>
                <w:tab w:val="left" w:pos="1960"/>
              </w:tabs>
              <w:ind w:left="715"/>
              <w:rPr>
                <w:rFonts w:cstheme="minorHAnsi"/>
              </w:rPr>
            </w:pPr>
            <w:r w:rsidRPr="006E2714">
              <w:rPr>
                <w:rFonts w:cstheme="minorHAnsi"/>
              </w:rPr>
              <w:t xml:space="preserve">Members were asked to note the current budget position.  </w:t>
            </w:r>
          </w:p>
          <w:p w:rsidR="008818BC" w:rsidRPr="006E2714" w:rsidRDefault="008818BC" w:rsidP="008E62EA">
            <w:pPr>
              <w:pStyle w:val="ListParagraph"/>
              <w:numPr>
                <w:ilvl w:val="0"/>
                <w:numId w:val="41"/>
              </w:numPr>
              <w:tabs>
                <w:tab w:val="left" w:pos="1960"/>
              </w:tabs>
            </w:pPr>
            <w:r w:rsidRPr="006E2714">
              <w:rPr>
                <w:b/>
              </w:rPr>
              <w:t>Accommodation Project</w:t>
            </w:r>
            <w:r w:rsidRPr="006E2714">
              <w:br/>
              <w:t xml:space="preserve">Discussions around the preferred decant option are at an advanced stage. A draft lease has been received and </w:t>
            </w:r>
            <w:r w:rsidR="00D416AF" w:rsidRPr="006E2714">
              <w:t xml:space="preserve">is currently </w:t>
            </w:r>
            <w:r w:rsidRPr="006E2714">
              <w:t xml:space="preserve">being reviewed by </w:t>
            </w:r>
            <w:r w:rsidR="00D416AF" w:rsidRPr="006E2714">
              <w:t>our legal team</w:t>
            </w:r>
            <w:r w:rsidR="008E62EA" w:rsidRPr="006E2714">
              <w:t xml:space="preserve">.  </w:t>
            </w:r>
            <w:r w:rsidR="008E62EA" w:rsidRPr="006E2714">
              <w:rPr>
                <w:rFonts w:cstheme="minorHAnsi"/>
              </w:rPr>
              <w:t xml:space="preserve">The </w:t>
            </w:r>
            <w:r w:rsidR="00D416AF" w:rsidRPr="006E2714">
              <w:rPr>
                <w:rFonts w:cstheme="minorHAnsi"/>
              </w:rPr>
              <w:t xml:space="preserve">Accommodation </w:t>
            </w:r>
            <w:r w:rsidR="008E62EA" w:rsidRPr="006E2714">
              <w:rPr>
                <w:rFonts w:cstheme="minorHAnsi"/>
              </w:rPr>
              <w:t xml:space="preserve">Project Board will meet again on the 10 March 2021.  </w:t>
            </w:r>
          </w:p>
          <w:p w:rsidR="008818BC" w:rsidRPr="006E2714" w:rsidRDefault="008818BC" w:rsidP="008E62EA">
            <w:pPr>
              <w:pStyle w:val="ListParagraph"/>
              <w:numPr>
                <w:ilvl w:val="0"/>
                <w:numId w:val="41"/>
              </w:numPr>
              <w:tabs>
                <w:tab w:val="left" w:pos="1960"/>
              </w:tabs>
              <w:rPr>
                <w:b/>
              </w:rPr>
            </w:pPr>
            <w:r w:rsidRPr="006E2714">
              <w:rPr>
                <w:b/>
              </w:rPr>
              <w:t>IT</w:t>
            </w:r>
          </w:p>
          <w:p w:rsidR="00965CD1" w:rsidRDefault="008E62EA" w:rsidP="005D5FA1">
            <w:pPr>
              <w:spacing w:line="276" w:lineRule="auto"/>
              <w:ind w:left="715"/>
            </w:pPr>
            <w:r w:rsidRPr="006E2714">
              <w:t>All staff</w:t>
            </w:r>
            <w:r w:rsidR="008818BC" w:rsidRPr="006E2714">
              <w:t xml:space="preserve"> now have access to Microsoft Teams.  A small working group</w:t>
            </w:r>
            <w:r w:rsidRPr="006E2714">
              <w:t xml:space="preserve"> </w:t>
            </w:r>
            <w:r w:rsidR="00421603" w:rsidRPr="006E2714">
              <w:t>has been</w:t>
            </w:r>
            <w:r w:rsidR="008818BC" w:rsidRPr="006E2714">
              <w:t xml:space="preserve"> established to explore additional functionality within this platform</w:t>
            </w:r>
            <w:r w:rsidRPr="006E2714">
              <w:t>.</w:t>
            </w:r>
          </w:p>
          <w:p w:rsidR="00965CD1" w:rsidRPr="000B7BDC" w:rsidRDefault="00965CD1" w:rsidP="00CD4057">
            <w:pPr>
              <w:tabs>
                <w:tab w:val="left" w:pos="1960"/>
              </w:tabs>
            </w:pPr>
          </w:p>
        </w:tc>
      </w:tr>
      <w:tr w:rsidR="003F0B74" w:rsidRPr="00F8596D" w:rsidTr="00A114AA">
        <w:tc>
          <w:tcPr>
            <w:tcW w:w="590" w:type="dxa"/>
            <w:tcBorders>
              <w:bottom w:val="single" w:sz="4" w:space="0" w:color="auto"/>
            </w:tcBorders>
          </w:tcPr>
          <w:p w:rsidR="003F0B74" w:rsidRPr="00F8596D" w:rsidRDefault="003B2AB9" w:rsidP="00C45BA0">
            <w:pPr>
              <w:rPr>
                <w:rFonts w:cstheme="minorHAnsi"/>
                <w:b/>
                <w:color w:val="000000" w:themeColor="text1"/>
              </w:rPr>
            </w:pPr>
            <w:r>
              <w:rPr>
                <w:rFonts w:cstheme="minorHAnsi"/>
                <w:b/>
                <w:color w:val="000000" w:themeColor="text1"/>
              </w:rPr>
              <w:t>6</w:t>
            </w:r>
            <w:r w:rsidR="003F0B74" w:rsidRPr="00F8596D">
              <w:rPr>
                <w:rFonts w:cstheme="minorHAnsi"/>
                <w:b/>
                <w:color w:val="000000" w:themeColor="text1"/>
              </w:rPr>
              <w:t>.</w:t>
            </w:r>
          </w:p>
        </w:tc>
        <w:tc>
          <w:tcPr>
            <w:tcW w:w="8426" w:type="dxa"/>
            <w:tcBorders>
              <w:bottom w:val="single" w:sz="4" w:space="0" w:color="auto"/>
            </w:tcBorders>
          </w:tcPr>
          <w:p w:rsidR="003B2AB9" w:rsidRPr="00227758" w:rsidRDefault="00B3177E" w:rsidP="00227758">
            <w:pPr>
              <w:autoSpaceDE w:val="0"/>
              <w:autoSpaceDN w:val="0"/>
              <w:adjustRightInd w:val="0"/>
              <w:rPr>
                <w:rFonts w:eastAsia="SymbolMT" w:cstheme="minorHAnsi"/>
                <w:b/>
              </w:rPr>
            </w:pPr>
            <w:r>
              <w:rPr>
                <w:rFonts w:eastAsia="SymbolMT" w:cstheme="minorHAnsi"/>
                <w:b/>
              </w:rPr>
              <w:t>Draft Annual Business Plan</w:t>
            </w:r>
            <w:r w:rsidR="00CD4057">
              <w:rPr>
                <w:rFonts w:eastAsia="SymbolMT" w:cstheme="minorHAnsi"/>
                <w:b/>
              </w:rPr>
              <w:t xml:space="preserve"> 2021-22</w:t>
            </w:r>
            <w:r w:rsidR="00DF343F">
              <w:rPr>
                <w:rFonts w:eastAsia="SymbolMT" w:cstheme="minorHAnsi"/>
                <w:b/>
              </w:rPr>
              <w:t xml:space="preserve"> </w:t>
            </w:r>
          </w:p>
          <w:p w:rsidR="008E62EA" w:rsidRPr="006E2714" w:rsidRDefault="006D47A3" w:rsidP="00227758">
            <w:pPr>
              <w:autoSpaceDE w:val="0"/>
              <w:autoSpaceDN w:val="0"/>
              <w:adjustRightInd w:val="0"/>
              <w:rPr>
                <w:rFonts w:eastAsia="SymbolMT" w:cstheme="minorHAnsi"/>
              </w:rPr>
            </w:pPr>
            <w:r w:rsidRPr="006E2714">
              <w:rPr>
                <w:rFonts w:eastAsia="SymbolMT" w:cstheme="minorHAnsi"/>
              </w:rPr>
              <w:lastRenderedPageBreak/>
              <w:t>The draft Annual Business plan for 2021-22 presented by Pamela McCreedy was endorsed by SMT, the Plan will be now be presented to the Advisory Board at their next meeting scheduled for 18 May 2021.</w:t>
            </w:r>
          </w:p>
          <w:p w:rsidR="006D47A3" w:rsidRDefault="006D47A3" w:rsidP="00227758">
            <w:pPr>
              <w:autoSpaceDE w:val="0"/>
              <w:autoSpaceDN w:val="0"/>
              <w:adjustRightInd w:val="0"/>
              <w:rPr>
                <w:rFonts w:eastAsia="SymbolMT" w:cstheme="minorHAnsi"/>
              </w:rPr>
            </w:pPr>
            <w:r w:rsidRPr="006E2714">
              <w:rPr>
                <w:rFonts w:eastAsia="SymbolMT" w:cstheme="minorHAnsi"/>
              </w:rPr>
              <w:t>The C&amp;AG recorded his thanks to all staff involved in the production of the Business Plan.</w:t>
            </w:r>
          </w:p>
          <w:p w:rsidR="0012417C" w:rsidRPr="00965CD1" w:rsidRDefault="0012417C" w:rsidP="007A0A61">
            <w:pPr>
              <w:pStyle w:val="Default"/>
              <w:rPr>
                <w:rFonts w:eastAsia="SymbolMT" w:cstheme="minorHAnsi"/>
                <w:b/>
              </w:rPr>
            </w:pPr>
          </w:p>
        </w:tc>
      </w:tr>
      <w:tr w:rsidR="00FE0C46" w:rsidRPr="00F8596D" w:rsidTr="00A114AA">
        <w:tc>
          <w:tcPr>
            <w:tcW w:w="590" w:type="dxa"/>
            <w:tcBorders>
              <w:bottom w:val="single" w:sz="4" w:space="0" w:color="auto"/>
            </w:tcBorders>
          </w:tcPr>
          <w:p w:rsidR="00FE0C46" w:rsidRPr="006E2714" w:rsidRDefault="003B2AB9" w:rsidP="00C45BA0">
            <w:pPr>
              <w:rPr>
                <w:rFonts w:cstheme="minorHAnsi"/>
                <w:b/>
                <w:color w:val="000000" w:themeColor="text1"/>
              </w:rPr>
            </w:pPr>
            <w:r w:rsidRPr="006E2714">
              <w:rPr>
                <w:rFonts w:cstheme="minorHAnsi"/>
                <w:b/>
                <w:color w:val="000000" w:themeColor="text1"/>
              </w:rPr>
              <w:lastRenderedPageBreak/>
              <w:t>7</w:t>
            </w:r>
            <w:r w:rsidR="00FE0C46" w:rsidRPr="006E2714">
              <w:rPr>
                <w:rFonts w:cstheme="minorHAnsi"/>
                <w:b/>
                <w:color w:val="000000" w:themeColor="text1"/>
              </w:rPr>
              <w:t>.</w:t>
            </w:r>
          </w:p>
        </w:tc>
        <w:tc>
          <w:tcPr>
            <w:tcW w:w="8426" w:type="dxa"/>
            <w:tcBorders>
              <w:bottom w:val="single" w:sz="4" w:space="0" w:color="auto"/>
            </w:tcBorders>
          </w:tcPr>
          <w:p w:rsidR="00C36973" w:rsidRPr="006E2714" w:rsidRDefault="007A0A61" w:rsidP="004E0D3E">
            <w:pPr>
              <w:ind w:left="6"/>
              <w:jc w:val="both"/>
              <w:rPr>
                <w:rFonts w:cstheme="minorHAnsi"/>
                <w:b/>
              </w:rPr>
            </w:pPr>
            <w:r w:rsidRPr="006E2714">
              <w:rPr>
                <w:rFonts w:cstheme="minorHAnsi"/>
                <w:b/>
              </w:rPr>
              <w:t>Corporate Report</w:t>
            </w:r>
          </w:p>
          <w:p w:rsidR="006D47A3" w:rsidRPr="006E2714" w:rsidRDefault="006D47A3" w:rsidP="00A67C84">
            <w:pPr>
              <w:ind w:left="6"/>
              <w:rPr>
                <w:rFonts w:cstheme="minorHAnsi"/>
                <w:b/>
              </w:rPr>
            </w:pPr>
            <w:r w:rsidRPr="006E2714">
              <w:rPr>
                <w:rFonts w:cstheme="minorHAnsi"/>
              </w:rPr>
              <w:t>Rodney Allen provided an update on the following key areas:</w:t>
            </w:r>
            <w:r w:rsidR="009329B0" w:rsidRPr="006E2714">
              <w:rPr>
                <w:rFonts w:cstheme="minorHAnsi"/>
                <w:b/>
              </w:rPr>
              <w:br/>
              <w:t>HR</w:t>
            </w:r>
          </w:p>
          <w:p w:rsidR="006D47A3" w:rsidRPr="006E2714" w:rsidRDefault="009771FD" w:rsidP="009329B0">
            <w:pPr>
              <w:pStyle w:val="ListParagraph"/>
              <w:numPr>
                <w:ilvl w:val="0"/>
                <w:numId w:val="43"/>
              </w:numPr>
              <w:ind w:left="431"/>
              <w:jc w:val="both"/>
              <w:rPr>
                <w:rFonts w:cstheme="minorHAnsi"/>
                <w:b/>
              </w:rPr>
            </w:pPr>
            <w:r w:rsidRPr="006E2714">
              <w:rPr>
                <w:rFonts w:cstheme="minorHAnsi"/>
                <w:b/>
              </w:rPr>
              <w:t>Recruitment</w:t>
            </w:r>
          </w:p>
          <w:p w:rsidR="009771FD" w:rsidRPr="006E2714" w:rsidRDefault="003322EA" w:rsidP="009329B0">
            <w:pPr>
              <w:pStyle w:val="ListParagraph"/>
              <w:numPr>
                <w:ilvl w:val="0"/>
                <w:numId w:val="44"/>
              </w:numPr>
              <w:ind w:left="857"/>
              <w:rPr>
                <w:rFonts w:cstheme="minorHAnsi"/>
              </w:rPr>
            </w:pPr>
            <w:r w:rsidRPr="006E2714">
              <w:rPr>
                <w:rFonts w:cstheme="minorHAnsi"/>
              </w:rPr>
              <w:t>The</w:t>
            </w:r>
            <w:r w:rsidR="009771FD" w:rsidRPr="006E2714">
              <w:rPr>
                <w:rFonts w:cstheme="minorHAnsi"/>
              </w:rPr>
              <w:t xml:space="preserve"> Auditor recruitment exercise </w:t>
            </w:r>
            <w:r w:rsidR="00D416AF" w:rsidRPr="006E2714">
              <w:rPr>
                <w:rFonts w:cstheme="minorHAnsi"/>
              </w:rPr>
              <w:t>is progressing</w:t>
            </w:r>
            <w:r w:rsidR="009771FD" w:rsidRPr="006E2714">
              <w:rPr>
                <w:rFonts w:cstheme="minorHAnsi"/>
              </w:rPr>
              <w:t xml:space="preserve"> and interview</w:t>
            </w:r>
            <w:r w:rsidRPr="006E2714">
              <w:rPr>
                <w:rFonts w:cstheme="minorHAnsi"/>
              </w:rPr>
              <w:t>s</w:t>
            </w:r>
            <w:r w:rsidR="009771FD" w:rsidRPr="006E2714">
              <w:rPr>
                <w:rFonts w:cstheme="minorHAnsi"/>
              </w:rPr>
              <w:t xml:space="preserve"> have bee</w:t>
            </w:r>
            <w:r w:rsidR="00D416AF" w:rsidRPr="006E2714">
              <w:rPr>
                <w:rFonts w:cstheme="minorHAnsi"/>
              </w:rPr>
              <w:t>n scheduled for the end of</w:t>
            </w:r>
            <w:r w:rsidR="009771FD" w:rsidRPr="006E2714">
              <w:rPr>
                <w:rFonts w:cstheme="minorHAnsi"/>
              </w:rPr>
              <w:t xml:space="preserve"> February 2021.</w:t>
            </w:r>
          </w:p>
          <w:p w:rsidR="009771FD" w:rsidRPr="006E2714" w:rsidRDefault="009771FD" w:rsidP="009329B0">
            <w:pPr>
              <w:pStyle w:val="ListParagraph"/>
              <w:numPr>
                <w:ilvl w:val="0"/>
                <w:numId w:val="44"/>
              </w:numPr>
              <w:ind w:left="857"/>
              <w:rPr>
                <w:rFonts w:cstheme="minorHAnsi"/>
              </w:rPr>
            </w:pPr>
            <w:r w:rsidRPr="006E2714">
              <w:rPr>
                <w:rFonts w:cstheme="minorHAnsi"/>
              </w:rPr>
              <w:t xml:space="preserve">Graduate Trainee </w:t>
            </w:r>
            <w:r w:rsidR="00D416AF" w:rsidRPr="006E2714">
              <w:rPr>
                <w:rFonts w:cstheme="minorHAnsi"/>
              </w:rPr>
              <w:t>Accountant</w:t>
            </w:r>
            <w:r w:rsidRPr="006E2714">
              <w:rPr>
                <w:rFonts w:cstheme="minorHAnsi"/>
              </w:rPr>
              <w:t xml:space="preserve"> </w:t>
            </w:r>
            <w:r w:rsidR="00D416AF" w:rsidRPr="006E2714">
              <w:rPr>
                <w:rFonts w:cstheme="minorHAnsi"/>
              </w:rPr>
              <w:t>recruitment is complete and those appointed</w:t>
            </w:r>
            <w:r w:rsidRPr="006E2714">
              <w:rPr>
                <w:rFonts w:cstheme="minorHAnsi"/>
              </w:rPr>
              <w:t xml:space="preserve"> will take up post </w:t>
            </w:r>
            <w:r w:rsidR="00A67C84" w:rsidRPr="006E2714">
              <w:rPr>
                <w:rFonts w:cstheme="minorHAnsi"/>
              </w:rPr>
              <w:t xml:space="preserve">in </w:t>
            </w:r>
            <w:r w:rsidRPr="006E2714">
              <w:rPr>
                <w:rFonts w:cstheme="minorHAnsi"/>
              </w:rPr>
              <w:t>September 2021.</w:t>
            </w:r>
          </w:p>
          <w:p w:rsidR="006D47A3" w:rsidRPr="006E2714" w:rsidRDefault="009771FD" w:rsidP="009329B0">
            <w:pPr>
              <w:pStyle w:val="ListParagraph"/>
              <w:numPr>
                <w:ilvl w:val="0"/>
                <w:numId w:val="44"/>
              </w:numPr>
              <w:ind w:left="857"/>
              <w:rPr>
                <w:rFonts w:cstheme="minorHAnsi"/>
              </w:rPr>
            </w:pPr>
            <w:r w:rsidRPr="006E2714">
              <w:rPr>
                <w:rFonts w:cstheme="minorHAnsi"/>
              </w:rPr>
              <w:t>The C</w:t>
            </w:r>
            <w:r w:rsidR="00A67C84" w:rsidRPr="006E2714">
              <w:rPr>
                <w:rFonts w:cstheme="minorHAnsi"/>
              </w:rPr>
              <w:t xml:space="preserve">hief </w:t>
            </w:r>
            <w:r w:rsidRPr="006E2714">
              <w:rPr>
                <w:rFonts w:cstheme="minorHAnsi"/>
              </w:rPr>
              <w:t>O</w:t>
            </w:r>
            <w:r w:rsidR="00A67C84" w:rsidRPr="006E2714">
              <w:rPr>
                <w:rFonts w:cstheme="minorHAnsi"/>
              </w:rPr>
              <w:t xml:space="preserve">perating </w:t>
            </w:r>
            <w:r w:rsidRPr="006E2714">
              <w:rPr>
                <w:rFonts w:cstheme="minorHAnsi"/>
              </w:rPr>
              <w:t>O</w:t>
            </w:r>
            <w:r w:rsidR="00A67C84" w:rsidRPr="006E2714">
              <w:rPr>
                <w:rFonts w:cstheme="minorHAnsi"/>
              </w:rPr>
              <w:t>fficer</w:t>
            </w:r>
            <w:r w:rsidRPr="006E2714">
              <w:rPr>
                <w:rFonts w:cstheme="minorHAnsi"/>
              </w:rPr>
              <w:t xml:space="preserve"> </w:t>
            </w:r>
            <w:r w:rsidR="00D416AF" w:rsidRPr="006E2714">
              <w:rPr>
                <w:rFonts w:cstheme="minorHAnsi"/>
              </w:rPr>
              <w:t>recruitment is progressing with</w:t>
            </w:r>
            <w:r w:rsidR="003322EA" w:rsidRPr="006E2714">
              <w:rPr>
                <w:rFonts w:cstheme="minorHAnsi"/>
              </w:rPr>
              <w:t xml:space="preserve"> f</w:t>
            </w:r>
            <w:r w:rsidRPr="006E2714">
              <w:rPr>
                <w:rFonts w:cstheme="minorHAnsi"/>
              </w:rPr>
              <w:t xml:space="preserve">irst and second </w:t>
            </w:r>
            <w:r w:rsidR="00D416AF" w:rsidRPr="006E2714">
              <w:rPr>
                <w:rFonts w:cstheme="minorHAnsi"/>
              </w:rPr>
              <w:t>stage interviews scheduled for</w:t>
            </w:r>
            <w:r w:rsidRPr="006E2714">
              <w:rPr>
                <w:rFonts w:cstheme="minorHAnsi"/>
              </w:rPr>
              <w:t xml:space="preserve"> March 2021.</w:t>
            </w:r>
          </w:p>
          <w:p w:rsidR="009771FD" w:rsidRPr="006E2714" w:rsidRDefault="009771FD" w:rsidP="009329B0">
            <w:pPr>
              <w:pStyle w:val="ListParagraph"/>
              <w:numPr>
                <w:ilvl w:val="0"/>
                <w:numId w:val="43"/>
              </w:numPr>
              <w:ind w:left="431"/>
              <w:rPr>
                <w:rFonts w:cstheme="minorHAnsi"/>
                <w:b/>
              </w:rPr>
            </w:pPr>
            <w:r w:rsidRPr="006E2714">
              <w:rPr>
                <w:rFonts w:cstheme="minorHAnsi"/>
                <w:b/>
              </w:rPr>
              <w:t>Attendance Management</w:t>
            </w:r>
          </w:p>
          <w:p w:rsidR="009771FD" w:rsidRPr="006E2714" w:rsidRDefault="003322EA" w:rsidP="00A743DB">
            <w:pPr>
              <w:ind w:left="431"/>
              <w:jc w:val="both"/>
              <w:rPr>
                <w:rFonts w:cstheme="minorHAnsi"/>
              </w:rPr>
            </w:pPr>
            <w:r w:rsidRPr="006E2714">
              <w:rPr>
                <w:rFonts w:cstheme="minorHAnsi"/>
                <w:color w:val="000000" w:themeColor="text1"/>
              </w:rPr>
              <w:t>Members noted absence</w:t>
            </w:r>
            <w:r w:rsidRPr="006E2714">
              <w:rPr>
                <w:rFonts w:cstheme="minorHAnsi"/>
              </w:rPr>
              <w:t xml:space="preserve"> figures per employee in the rolling period 1 February 2020 to 31 January 2021.</w:t>
            </w:r>
          </w:p>
          <w:p w:rsidR="00A743DB" w:rsidRPr="006E2714" w:rsidRDefault="00A743DB" w:rsidP="00A743DB">
            <w:pPr>
              <w:pStyle w:val="ListParagraph"/>
              <w:numPr>
                <w:ilvl w:val="0"/>
                <w:numId w:val="43"/>
              </w:numPr>
              <w:ind w:left="431"/>
              <w:jc w:val="both"/>
              <w:rPr>
                <w:rFonts w:cstheme="minorHAnsi"/>
                <w:b/>
              </w:rPr>
            </w:pPr>
            <w:r w:rsidRPr="006E2714">
              <w:rPr>
                <w:rFonts w:cstheme="minorHAnsi"/>
                <w:b/>
              </w:rPr>
              <w:t>Annual Leave uptake</w:t>
            </w:r>
          </w:p>
          <w:p w:rsidR="00A743DB" w:rsidRPr="006E2714" w:rsidRDefault="00A743DB" w:rsidP="00A743DB">
            <w:pPr>
              <w:pStyle w:val="ListParagraph"/>
              <w:ind w:left="431"/>
              <w:rPr>
                <w:rFonts w:cstheme="minorHAnsi"/>
              </w:rPr>
            </w:pPr>
            <w:r w:rsidRPr="006E2714">
              <w:rPr>
                <w:rFonts w:cstheme="minorHAnsi"/>
              </w:rPr>
              <w:t xml:space="preserve">Members noted the position on annual leave balances at 1 February 2021 </w:t>
            </w:r>
            <w:r w:rsidR="00D416AF" w:rsidRPr="006E2714">
              <w:rPr>
                <w:rFonts w:cstheme="minorHAnsi"/>
              </w:rPr>
              <w:t>and</w:t>
            </w:r>
            <w:r w:rsidR="00522F42" w:rsidRPr="006E2714">
              <w:rPr>
                <w:rFonts w:cstheme="minorHAnsi"/>
              </w:rPr>
              <w:t xml:space="preserve"> </w:t>
            </w:r>
            <w:r w:rsidRPr="006E2714">
              <w:rPr>
                <w:rFonts w:cstheme="minorHAnsi"/>
              </w:rPr>
              <w:t xml:space="preserve">agreed the importance of everyone taking leave </w:t>
            </w:r>
            <w:r w:rsidR="00D416AF" w:rsidRPr="006E2714">
              <w:rPr>
                <w:rFonts w:cstheme="minorHAnsi"/>
              </w:rPr>
              <w:t>in the interests of</w:t>
            </w:r>
            <w:r w:rsidRPr="006E2714">
              <w:rPr>
                <w:rFonts w:cstheme="minorHAnsi"/>
              </w:rPr>
              <w:t xml:space="preserve"> health and wellbeing during </w:t>
            </w:r>
            <w:r w:rsidR="00D416AF" w:rsidRPr="006E2714">
              <w:rPr>
                <w:rFonts w:cstheme="minorHAnsi"/>
              </w:rPr>
              <w:t xml:space="preserve">lockdown and </w:t>
            </w:r>
            <w:r w:rsidRPr="006E2714">
              <w:rPr>
                <w:rFonts w:cstheme="minorHAnsi"/>
              </w:rPr>
              <w:t xml:space="preserve">the pandemic.  Directors were asked to note the position with regard to </w:t>
            </w:r>
            <w:r w:rsidR="00D416AF" w:rsidRPr="006E2714">
              <w:rPr>
                <w:rFonts w:cstheme="minorHAnsi"/>
              </w:rPr>
              <w:t xml:space="preserve">staff </w:t>
            </w:r>
            <w:r w:rsidRPr="006E2714">
              <w:rPr>
                <w:rFonts w:cstheme="minorHAnsi"/>
              </w:rPr>
              <w:t xml:space="preserve">carry-over </w:t>
            </w:r>
            <w:r w:rsidR="00D416AF" w:rsidRPr="006E2714">
              <w:rPr>
                <w:rFonts w:cstheme="minorHAnsi"/>
              </w:rPr>
              <w:t xml:space="preserve">leave </w:t>
            </w:r>
            <w:r w:rsidRPr="006E2714">
              <w:rPr>
                <w:rFonts w:cstheme="minorHAnsi"/>
              </w:rPr>
              <w:t>balances</w:t>
            </w:r>
            <w:r w:rsidR="00D416AF" w:rsidRPr="006E2714">
              <w:rPr>
                <w:rFonts w:cstheme="minorHAnsi"/>
              </w:rPr>
              <w:t>.</w:t>
            </w:r>
            <w:r w:rsidRPr="006E2714">
              <w:rPr>
                <w:rFonts w:cstheme="minorHAnsi"/>
              </w:rPr>
              <w:t xml:space="preserve"> </w:t>
            </w:r>
          </w:p>
          <w:p w:rsidR="00A743DB" w:rsidRPr="006E2714" w:rsidRDefault="00A743DB" w:rsidP="00632609">
            <w:pPr>
              <w:pStyle w:val="ListParagraph"/>
              <w:numPr>
                <w:ilvl w:val="0"/>
                <w:numId w:val="43"/>
              </w:numPr>
              <w:ind w:left="431"/>
              <w:rPr>
                <w:rFonts w:cstheme="minorHAnsi"/>
                <w:b/>
                <w:bCs/>
              </w:rPr>
            </w:pPr>
            <w:r w:rsidRPr="006E2714">
              <w:rPr>
                <w:rFonts w:cstheme="minorHAnsi"/>
                <w:b/>
                <w:bCs/>
              </w:rPr>
              <w:t>Employee Engagement and Well-being</w:t>
            </w:r>
          </w:p>
          <w:p w:rsidR="006E2714" w:rsidRPr="006E2714" w:rsidRDefault="001758AA" w:rsidP="006E2714">
            <w:pPr>
              <w:pStyle w:val="ListParagraph"/>
              <w:numPr>
                <w:ilvl w:val="0"/>
                <w:numId w:val="50"/>
              </w:numPr>
              <w:ind w:left="857"/>
              <w:rPr>
                <w:rFonts w:cstheme="minorHAnsi"/>
              </w:rPr>
            </w:pPr>
            <w:r w:rsidRPr="006E2714">
              <w:rPr>
                <w:rFonts w:cstheme="minorHAnsi"/>
                <w:b/>
                <w:i/>
              </w:rPr>
              <w:t>Employee Opinion Survey:</w:t>
            </w:r>
            <w:r w:rsidRPr="006E2714">
              <w:rPr>
                <w:rFonts w:cstheme="minorHAnsi"/>
                <w:b/>
              </w:rPr>
              <w:t xml:space="preserve"> </w:t>
            </w:r>
            <w:r w:rsidRPr="006E2714">
              <w:rPr>
                <w:rFonts w:cstheme="minorHAnsi"/>
              </w:rPr>
              <w:t xml:space="preserve"> </w:t>
            </w:r>
            <w:r w:rsidR="00FD3B5C" w:rsidRPr="006E2714">
              <w:rPr>
                <w:rFonts w:cstheme="minorHAnsi"/>
              </w:rPr>
              <w:t>W</w:t>
            </w:r>
            <w:r w:rsidR="00632609" w:rsidRPr="006E2714">
              <w:rPr>
                <w:rFonts w:cstheme="minorHAnsi"/>
              </w:rPr>
              <w:t>orkshops were facilitated</w:t>
            </w:r>
            <w:r w:rsidR="00FD3B5C" w:rsidRPr="006E2714">
              <w:rPr>
                <w:rFonts w:cstheme="minorHAnsi"/>
              </w:rPr>
              <w:t xml:space="preserve"> in January 2021 to follow up on</w:t>
            </w:r>
            <w:r w:rsidR="00632609" w:rsidRPr="006E2714">
              <w:rPr>
                <w:rFonts w:cstheme="minorHAnsi"/>
              </w:rPr>
              <w:t xml:space="preserve"> the </w:t>
            </w:r>
            <w:r w:rsidR="00FD3B5C" w:rsidRPr="006E2714">
              <w:rPr>
                <w:rFonts w:cstheme="minorHAnsi"/>
              </w:rPr>
              <w:t xml:space="preserve">findings of the </w:t>
            </w:r>
            <w:r w:rsidRPr="006E2714">
              <w:rPr>
                <w:rFonts w:cstheme="minorHAnsi"/>
              </w:rPr>
              <w:t>s</w:t>
            </w:r>
            <w:r w:rsidR="00FD3B5C" w:rsidRPr="006E2714">
              <w:rPr>
                <w:rFonts w:cstheme="minorHAnsi"/>
              </w:rPr>
              <w:t>urvey</w:t>
            </w:r>
            <w:r w:rsidRPr="006E2714">
              <w:rPr>
                <w:rFonts w:cstheme="minorHAnsi"/>
              </w:rPr>
              <w:t xml:space="preserve">, </w:t>
            </w:r>
            <w:r w:rsidR="00D416AF" w:rsidRPr="006E2714">
              <w:rPr>
                <w:rFonts w:cstheme="minorHAnsi"/>
              </w:rPr>
              <w:t>a</w:t>
            </w:r>
            <w:r w:rsidR="00522F42" w:rsidRPr="006E2714">
              <w:rPr>
                <w:rFonts w:cstheme="minorHAnsi"/>
              </w:rPr>
              <w:t xml:space="preserve"> presentation</w:t>
            </w:r>
            <w:r w:rsidRPr="006E2714">
              <w:rPr>
                <w:rFonts w:cstheme="minorHAnsi"/>
              </w:rPr>
              <w:t xml:space="preserve"> on the results and progress of the workshops</w:t>
            </w:r>
            <w:r w:rsidR="00522F42" w:rsidRPr="006E2714">
              <w:rPr>
                <w:rFonts w:cstheme="minorHAnsi"/>
              </w:rPr>
              <w:t xml:space="preserve"> was provided to all staff</w:t>
            </w:r>
            <w:r w:rsidRPr="006E2714">
              <w:rPr>
                <w:rFonts w:cstheme="minorHAnsi"/>
              </w:rPr>
              <w:t xml:space="preserve"> at a br</w:t>
            </w:r>
            <w:r w:rsidR="006E2714" w:rsidRPr="006E2714">
              <w:rPr>
                <w:rFonts w:cstheme="minorHAnsi"/>
              </w:rPr>
              <w:t>iefing held on 26 January 2021.</w:t>
            </w:r>
          </w:p>
          <w:p w:rsidR="001758AA" w:rsidRPr="006E2714" w:rsidRDefault="001758AA" w:rsidP="006E2714">
            <w:pPr>
              <w:pStyle w:val="ListParagraph"/>
              <w:numPr>
                <w:ilvl w:val="0"/>
                <w:numId w:val="50"/>
              </w:numPr>
              <w:ind w:left="857"/>
              <w:rPr>
                <w:rFonts w:cstheme="minorHAnsi"/>
              </w:rPr>
            </w:pPr>
            <w:r w:rsidRPr="006E2714">
              <w:rPr>
                <w:rFonts w:cstheme="minorHAnsi"/>
              </w:rPr>
              <w:t>Well</w:t>
            </w:r>
            <w:r w:rsidR="00A67C84" w:rsidRPr="006E2714">
              <w:rPr>
                <w:rFonts w:cstheme="minorHAnsi"/>
              </w:rPr>
              <w:t>being days took place for staff in January</w:t>
            </w:r>
            <w:r w:rsidR="00522F42" w:rsidRPr="006E2714">
              <w:rPr>
                <w:rFonts w:cstheme="minorHAnsi"/>
              </w:rPr>
              <w:t xml:space="preserve"> 2021</w:t>
            </w:r>
            <w:r w:rsidR="00A67C84" w:rsidRPr="006E2714">
              <w:rPr>
                <w:rFonts w:cstheme="minorHAnsi"/>
              </w:rPr>
              <w:t xml:space="preserve"> and a further two days have been</w:t>
            </w:r>
            <w:r w:rsidRPr="006E2714">
              <w:rPr>
                <w:rFonts w:cstheme="minorHAnsi"/>
              </w:rPr>
              <w:t xml:space="preserve"> </w:t>
            </w:r>
            <w:r w:rsidR="00522F42" w:rsidRPr="006E2714">
              <w:rPr>
                <w:rFonts w:cstheme="minorHAnsi"/>
              </w:rPr>
              <w:t>scheduled</w:t>
            </w:r>
            <w:r w:rsidRPr="006E2714">
              <w:rPr>
                <w:rFonts w:cstheme="minorHAnsi"/>
              </w:rPr>
              <w:t xml:space="preserve"> for February 2021</w:t>
            </w:r>
            <w:r w:rsidR="00A67C84" w:rsidRPr="006E2714">
              <w:rPr>
                <w:rFonts w:cstheme="minorHAnsi"/>
              </w:rPr>
              <w:t xml:space="preserve">.  SMT </w:t>
            </w:r>
            <w:r w:rsidR="00522F42" w:rsidRPr="006E2714">
              <w:rPr>
                <w:rFonts w:cstheme="minorHAnsi"/>
              </w:rPr>
              <w:t>welcomed</w:t>
            </w:r>
            <w:r w:rsidR="00A67C84" w:rsidRPr="006E2714">
              <w:rPr>
                <w:rFonts w:cstheme="minorHAnsi"/>
              </w:rPr>
              <w:t xml:space="preserve"> the positive</w:t>
            </w:r>
            <w:r w:rsidRPr="006E2714">
              <w:rPr>
                <w:rFonts w:cstheme="minorHAnsi"/>
              </w:rPr>
              <w:t xml:space="preserve"> </w:t>
            </w:r>
            <w:r w:rsidR="00A67C84" w:rsidRPr="006E2714">
              <w:rPr>
                <w:rFonts w:cstheme="minorHAnsi"/>
              </w:rPr>
              <w:t>f</w:t>
            </w:r>
            <w:r w:rsidRPr="006E2714">
              <w:rPr>
                <w:rFonts w:cstheme="minorHAnsi"/>
              </w:rPr>
              <w:t xml:space="preserve">eedback </w:t>
            </w:r>
            <w:r w:rsidR="00A67C84" w:rsidRPr="006E2714">
              <w:rPr>
                <w:rFonts w:cstheme="minorHAnsi"/>
              </w:rPr>
              <w:t>from staff</w:t>
            </w:r>
            <w:r w:rsidR="00522F42" w:rsidRPr="006E2714">
              <w:rPr>
                <w:rFonts w:cstheme="minorHAnsi"/>
              </w:rPr>
              <w:t xml:space="preserve"> who</w:t>
            </w:r>
            <w:r w:rsidR="0041748F" w:rsidRPr="006E2714">
              <w:rPr>
                <w:rFonts w:cstheme="minorHAnsi"/>
              </w:rPr>
              <w:t xml:space="preserve"> have participated</w:t>
            </w:r>
            <w:r w:rsidR="00522F42" w:rsidRPr="006E2714">
              <w:rPr>
                <w:rFonts w:cstheme="minorHAnsi"/>
              </w:rPr>
              <w:t xml:space="preserve"> to date. </w:t>
            </w:r>
          </w:p>
          <w:p w:rsidR="001758AA" w:rsidRPr="006E2714" w:rsidRDefault="001758AA" w:rsidP="001758AA">
            <w:pPr>
              <w:pStyle w:val="ListParagraph"/>
              <w:ind w:left="857"/>
              <w:jc w:val="both"/>
              <w:rPr>
                <w:rFonts w:cstheme="minorHAnsi"/>
              </w:rPr>
            </w:pPr>
          </w:p>
          <w:p w:rsidR="00A743DB" w:rsidRPr="006E2714" w:rsidRDefault="001758AA" w:rsidP="001758AA">
            <w:pPr>
              <w:pStyle w:val="ListParagraph"/>
              <w:ind w:left="6"/>
              <w:jc w:val="both"/>
              <w:rPr>
                <w:rFonts w:cstheme="minorHAnsi"/>
                <w:b/>
              </w:rPr>
            </w:pPr>
            <w:r w:rsidRPr="006E2714">
              <w:rPr>
                <w:rFonts w:cstheme="minorHAnsi"/>
                <w:b/>
              </w:rPr>
              <w:t xml:space="preserve">Business Support </w:t>
            </w:r>
          </w:p>
          <w:p w:rsidR="009771FD" w:rsidRPr="006E2714" w:rsidRDefault="001758AA" w:rsidP="0041748F">
            <w:pPr>
              <w:pStyle w:val="ListParagraph"/>
              <w:numPr>
                <w:ilvl w:val="0"/>
                <w:numId w:val="43"/>
              </w:numPr>
              <w:ind w:left="431"/>
              <w:jc w:val="both"/>
              <w:rPr>
                <w:rFonts w:cstheme="minorHAnsi"/>
                <w:b/>
              </w:rPr>
            </w:pPr>
            <w:r w:rsidRPr="006E2714">
              <w:rPr>
                <w:rFonts w:cstheme="minorHAnsi"/>
                <w:b/>
              </w:rPr>
              <w:t>Complaints</w:t>
            </w:r>
          </w:p>
          <w:p w:rsidR="001758AA" w:rsidRPr="006E2714" w:rsidRDefault="001758AA" w:rsidP="0041748F">
            <w:pPr>
              <w:pStyle w:val="ListParagraph"/>
              <w:ind w:left="431"/>
              <w:rPr>
                <w:rFonts w:cstheme="minorHAnsi"/>
              </w:rPr>
            </w:pPr>
            <w:r w:rsidRPr="006E2714">
              <w:rPr>
                <w:rFonts w:cstheme="minorHAnsi"/>
              </w:rPr>
              <w:t>Members were briefed on the status of cases</w:t>
            </w:r>
            <w:r w:rsidR="00421603" w:rsidRPr="006E2714">
              <w:rPr>
                <w:rFonts w:cstheme="minorHAnsi"/>
              </w:rPr>
              <w:t xml:space="preserve">. </w:t>
            </w:r>
            <w:r w:rsidR="0041748F" w:rsidRPr="006E2714">
              <w:rPr>
                <w:rFonts w:cstheme="minorHAnsi"/>
              </w:rPr>
              <w:t xml:space="preserve"> SMT were satisfied with progress to date</w:t>
            </w:r>
            <w:r w:rsidRPr="006E2714">
              <w:rPr>
                <w:rFonts w:cstheme="minorHAnsi"/>
              </w:rPr>
              <w:t>.</w:t>
            </w:r>
          </w:p>
          <w:p w:rsidR="0041748F" w:rsidRPr="006E2714" w:rsidRDefault="0041748F" w:rsidP="0041748F">
            <w:pPr>
              <w:pStyle w:val="ListParagraph"/>
              <w:numPr>
                <w:ilvl w:val="0"/>
                <w:numId w:val="47"/>
              </w:numPr>
              <w:ind w:left="431"/>
              <w:jc w:val="both"/>
              <w:rPr>
                <w:rFonts w:cstheme="minorHAnsi"/>
                <w:b/>
              </w:rPr>
            </w:pPr>
            <w:r w:rsidRPr="006E2714">
              <w:rPr>
                <w:rFonts w:cstheme="minorHAnsi"/>
                <w:b/>
              </w:rPr>
              <w:t>Staff Engagement</w:t>
            </w:r>
          </w:p>
          <w:p w:rsidR="0041748F" w:rsidRPr="006E2714" w:rsidRDefault="001775C4" w:rsidP="0041748F">
            <w:pPr>
              <w:pStyle w:val="ListParagraph"/>
              <w:tabs>
                <w:tab w:val="center" w:pos="4320"/>
              </w:tabs>
              <w:ind w:left="431"/>
              <w:rPr>
                <w:rFonts w:cstheme="minorHAnsi"/>
              </w:rPr>
            </w:pPr>
            <w:r w:rsidRPr="006E2714">
              <w:rPr>
                <w:rFonts w:cstheme="minorHAnsi"/>
              </w:rPr>
              <w:t xml:space="preserve">Feedback from </w:t>
            </w:r>
            <w:r w:rsidR="00D416AF" w:rsidRPr="006E2714">
              <w:rPr>
                <w:rFonts w:cstheme="minorHAnsi"/>
              </w:rPr>
              <w:t>the</w:t>
            </w:r>
            <w:r w:rsidR="0041748F" w:rsidRPr="006E2714">
              <w:rPr>
                <w:rFonts w:cstheme="minorHAnsi"/>
              </w:rPr>
              <w:t xml:space="preserve"> recent staff survey </w:t>
            </w:r>
            <w:r w:rsidRPr="006E2714">
              <w:rPr>
                <w:rFonts w:cstheme="minorHAnsi"/>
              </w:rPr>
              <w:t xml:space="preserve">was discussed and </w:t>
            </w:r>
            <w:r w:rsidR="0041748F" w:rsidRPr="006E2714">
              <w:rPr>
                <w:rFonts w:cstheme="minorHAnsi"/>
              </w:rPr>
              <w:t>decision</w:t>
            </w:r>
            <w:r w:rsidRPr="006E2714">
              <w:rPr>
                <w:rFonts w:cstheme="minorHAnsi"/>
              </w:rPr>
              <w:t>s</w:t>
            </w:r>
            <w:r w:rsidR="0041748F" w:rsidRPr="006E2714">
              <w:rPr>
                <w:rFonts w:cstheme="minorHAnsi"/>
              </w:rPr>
              <w:t xml:space="preserve"> </w:t>
            </w:r>
            <w:r w:rsidRPr="006E2714">
              <w:rPr>
                <w:rFonts w:cstheme="minorHAnsi"/>
              </w:rPr>
              <w:t>were</w:t>
            </w:r>
            <w:r w:rsidR="0041748F" w:rsidRPr="006E2714">
              <w:rPr>
                <w:rFonts w:cstheme="minorHAnsi"/>
              </w:rPr>
              <w:t xml:space="preserve"> made on the name of the Office building, </w:t>
            </w:r>
            <w:r w:rsidR="00421603" w:rsidRPr="006E2714">
              <w:rPr>
                <w:rFonts w:cstheme="minorHAnsi"/>
              </w:rPr>
              <w:t>boardroom,</w:t>
            </w:r>
            <w:r w:rsidR="0041748F" w:rsidRPr="006E2714">
              <w:rPr>
                <w:rFonts w:cstheme="minorHAnsi"/>
              </w:rPr>
              <w:t xml:space="preserve"> training room, café and well-being area.    </w:t>
            </w:r>
          </w:p>
          <w:p w:rsidR="006D42BB" w:rsidRPr="006E2714" w:rsidRDefault="006D42BB" w:rsidP="005D5FA1">
            <w:pPr>
              <w:jc w:val="both"/>
              <w:rPr>
                <w:rFonts w:cstheme="minorHAnsi"/>
                <w:color w:val="000000" w:themeColor="text1"/>
              </w:rPr>
            </w:pPr>
          </w:p>
        </w:tc>
      </w:tr>
      <w:tr w:rsidR="00B070BF" w:rsidTr="00B070BF">
        <w:tc>
          <w:tcPr>
            <w:tcW w:w="590" w:type="dxa"/>
            <w:hideMark/>
          </w:tcPr>
          <w:p w:rsidR="00B070BF" w:rsidRDefault="00B070BF">
            <w:pPr>
              <w:rPr>
                <w:b/>
                <w:bCs/>
                <w:color w:val="000000"/>
              </w:rPr>
            </w:pPr>
            <w:r>
              <w:rPr>
                <w:b/>
                <w:bCs/>
                <w:color w:val="000000"/>
              </w:rPr>
              <w:t>8.</w:t>
            </w:r>
          </w:p>
        </w:tc>
        <w:tc>
          <w:tcPr>
            <w:tcW w:w="8426" w:type="dxa"/>
          </w:tcPr>
          <w:p w:rsidR="004E0D3E" w:rsidRDefault="00A26D2F" w:rsidP="004E0D3E">
            <w:pPr>
              <w:rPr>
                <w:rFonts w:cstheme="minorHAnsi"/>
                <w:b/>
              </w:rPr>
            </w:pPr>
            <w:r>
              <w:rPr>
                <w:rFonts w:cstheme="minorHAnsi"/>
                <w:b/>
              </w:rPr>
              <w:t>Governance Report</w:t>
            </w:r>
          </w:p>
          <w:p w:rsidR="00DE37EC" w:rsidRPr="00DE37EC" w:rsidRDefault="00DE37EC" w:rsidP="004E0D3E">
            <w:pPr>
              <w:rPr>
                <w:rFonts w:cstheme="minorHAnsi"/>
              </w:rPr>
            </w:pPr>
            <w:r w:rsidRPr="006E2714">
              <w:rPr>
                <w:rFonts w:cstheme="minorHAnsi"/>
              </w:rPr>
              <w:t>Rodney Allen presented the report to SMT, after consideration members endorsed the report for onward progression to the Advisory Board at their next meeting scheduled for 18 May 2021.</w:t>
            </w:r>
            <w:r w:rsidR="001775C4">
              <w:rPr>
                <w:rFonts w:cstheme="minorHAnsi"/>
              </w:rPr>
              <w:t xml:space="preserve">  It was agreed the report would be submitted to the NI Assembly’s Audit Committee.</w:t>
            </w:r>
          </w:p>
          <w:p w:rsidR="00D972E3" w:rsidRDefault="00D972E3" w:rsidP="005D5FA1"/>
        </w:tc>
      </w:tr>
      <w:tr w:rsidR="00B070BF" w:rsidTr="00B070BF">
        <w:tc>
          <w:tcPr>
            <w:tcW w:w="590" w:type="dxa"/>
            <w:hideMark/>
          </w:tcPr>
          <w:p w:rsidR="00B070BF" w:rsidRDefault="00B070BF">
            <w:pPr>
              <w:rPr>
                <w:b/>
                <w:bCs/>
                <w:color w:val="000000"/>
              </w:rPr>
            </w:pPr>
            <w:r>
              <w:rPr>
                <w:b/>
                <w:bCs/>
                <w:color w:val="000000"/>
              </w:rPr>
              <w:t>9.</w:t>
            </w:r>
          </w:p>
        </w:tc>
        <w:tc>
          <w:tcPr>
            <w:tcW w:w="8426" w:type="dxa"/>
          </w:tcPr>
          <w:p w:rsidR="000D7F4A" w:rsidRDefault="00E247ED" w:rsidP="000D7F4A">
            <w:pPr>
              <w:rPr>
                <w:rFonts w:cstheme="minorHAnsi"/>
                <w:b/>
              </w:rPr>
            </w:pPr>
            <w:r>
              <w:rPr>
                <w:rFonts w:cstheme="minorHAnsi"/>
                <w:b/>
              </w:rPr>
              <w:t>Operational Performance Report</w:t>
            </w:r>
          </w:p>
          <w:p w:rsidR="00E247ED" w:rsidRPr="00E247ED" w:rsidRDefault="00DE37EC" w:rsidP="000D7F4A">
            <w:pPr>
              <w:rPr>
                <w:rFonts w:cstheme="minorHAnsi"/>
              </w:rPr>
            </w:pPr>
            <w:r w:rsidRPr="006E2714">
              <w:t xml:space="preserve">A report detailing key performance outturns for the public reporting and financial audit programmes from 1 April 2020 to 31 January 2021 was presented by Pamela McCreedy.  </w:t>
            </w:r>
            <w:r w:rsidRPr="006E2714">
              <w:lastRenderedPageBreak/>
              <w:t>Members discussed the position</w:t>
            </w:r>
            <w:r w:rsidR="001775C4" w:rsidRPr="006E2714">
              <w:t xml:space="preserve"> and implications for the period ahead.  The C&amp;AG asked directors to progress the clearance of backlogged audits.  </w:t>
            </w:r>
            <w:r>
              <w:t xml:space="preserve"> </w:t>
            </w:r>
          </w:p>
          <w:p w:rsidR="000D7F4A" w:rsidRPr="00DE057D" w:rsidRDefault="000D7F4A" w:rsidP="00E247ED">
            <w:pPr>
              <w:rPr>
                <w:lang w:val="en-US"/>
              </w:rPr>
            </w:pPr>
          </w:p>
        </w:tc>
      </w:tr>
      <w:tr w:rsidR="00B070BF" w:rsidTr="005917E2">
        <w:trPr>
          <w:trHeight w:val="1582"/>
        </w:trPr>
        <w:tc>
          <w:tcPr>
            <w:tcW w:w="590" w:type="dxa"/>
            <w:hideMark/>
          </w:tcPr>
          <w:p w:rsidR="00B070BF" w:rsidRDefault="00B070BF">
            <w:pPr>
              <w:rPr>
                <w:b/>
                <w:bCs/>
                <w:color w:val="000000"/>
              </w:rPr>
            </w:pPr>
            <w:r>
              <w:rPr>
                <w:b/>
                <w:bCs/>
                <w:color w:val="000000"/>
              </w:rPr>
              <w:lastRenderedPageBreak/>
              <w:t>10.</w:t>
            </w:r>
          </w:p>
        </w:tc>
        <w:tc>
          <w:tcPr>
            <w:tcW w:w="8426" w:type="dxa"/>
          </w:tcPr>
          <w:p w:rsidR="000D7F4A" w:rsidRPr="006E2714" w:rsidRDefault="005C3CAF" w:rsidP="000D7F4A">
            <w:pPr>
              <w:pStyle w:val="ListParagraph"/>
              <w:ind w:left="6"/>
              <w:rPr>
                <w:rFonts w:cstheme="minorHAnsi"/>
                <w:b/>
                <w:bCs/>
              </w:rPr>
            </w:pPr>
            <w:r w:rsidRPr="006E2714">
              <w:rPr>
                <w:rFonts w:cstheme="minorHAnsi"/>
                <w:b/>
                <w:bCs/>
              </w:rPr>
              <w:t>HR Roadmap Update</w:t>
            </w:r>
          </w:p>
          <w:p w:rsidR="005429D2" w:rsidRPr="006E2714" w:rsidRDefault="005429D2" w:rsidP="000D7F4A">
            <w:pPr>
              <w:pStyle w:val="ListParagraph"/>
              <w:ind w:left="6"/>
              <w:rPr>
                <w:rFonts w:cstheme="minorHAnsi"/>
                <w:bCs/>
              </w:rPr>
            </w:pPr>
            <w:r w:rsidRPr="006E2714">
              <w:rPr>
                <w:rFonts w:cstheme="minorHAnsi"/>
                <w:bCs/>
              </w:rPr>
              <w:t xml:space="preserve">Orla Kee joined the meeting to provide </w:t>
            </w:r>
            <w:r w:rsidR="0058076B" w:rsidRPr="006E2714">
              <w:rPr>
                <w:rFonts w:cstheme="minorHAnsi"/>
                <w:bCs/>
              </w:rPr>
              <w:t xml:space="preserve">and gave members a presentation on the current position with delivery of the HR Roadmap in the People Strategy.  Members noted the progress being made and agreed it would be useful to have regular updates.  </w:t>
            </w:r>
          </w:p>
          <w:p w:rsidR="008240FD" w:rsidRPr="006E2714" w:rsidRDefault="008240FD" w:rsidP="005C3CAF">
            <w:pPr>
              <w:pStyle w:val="ListParagraph"/>
              <w:ind w:left="0"/>
            </w:pPr>
          </w:p>
        </w:tc>
      </w:tr>
      <w:tr w:rsidR="00F248C8" w:rsidRPr="00F8596D" w:rsidTr="007377B0">
        <w:tc>
          <w:tcPr>
            <w:tcW w:w="590" w:type="dxa"/>
          </w:tcPr>
          <w:p w:rsidR="00F248C8" w:rsidRPr="00786308" w:rsidRDefault="00F248C8" w:rsidP="00677EC6">
            <w:pPr>
              <w:rPr>
                <w:rFonts w:cstheme="minorHAnsi"/>
                <w:b/>
                <w:color w:val="000000" w:themeColor="text1"/>
              </w:rPr>
            </w:pPr>
            <w:r w:rsidRPr="00786308">
              <w:rPr>
                <w:rFonts w:cstheme="minorHAnsi"/>
                <w:b/>
                <w:color w:val="000000" w:themeColor="text1"/>
              </w:rPr>
              <w:t>1</w:t>
            </w:r>
            <w:r w:rsidR="00786308">
              <w:rPr>
                <w:rFonts w:cstheme="minorHAnsi"/>
                <w:b/>
                <w:color w:val="000000" w:themeColor="text1"/>
              </w:rPr>
              <w:t>1</w:t>
            </w:r>
            <w:r w:rsidRPr="00786308">
              <w:rPr>
                <w:rFonts w:cstheme="minorHAnsi"/>
                <w:b/>
                <w:color w:val="000000" w:themeColor="text1"/>
              </w:rPr>
              <w:t>.</w:t>
            </w:r>
          </w:p>
        </w:tc>
        <w:tc>
          <w:tcPr>
            <w:tcW w:w="8426" w:type="dxa"/>
          </w:tcPr>
          <w:p w:rsidR="006E2714" w:rsidRDefault="00D416AF" w:rsidP="00354711">
            <w:pPr>
              <w:rPr>
                <w:rFonts w:cstheme="minorHAnsi"/>
                <w:b/>
                <w:bCs/>
              </w:rPr>
            </w:pPr>
            <w:r>
              <w:rPr>
                <w:rFonts w:cstheme="minorHAnsi"/>
                <w:b/>
                <w:bCs/>
              </w:rPr>
              <w:t>Technical Update</w:t>
            </w:r>
          </w:p>
          <w:p w:rsidR="00F248C8" w:rsidRPr="00DE057D" w:rsidRDefault="00354711" w:rsidP="00354711">
            <w:pPr>
              <w:rPr>
                <w:rFonts w:cstheme="minorHAnsi"/>
                <w:bCs/>
                <w:color w:val="323E4F" w:themeColor="text2" w:themeShade="BF"/>
              </w:rPr>
            </w:pPr>
            <w:r>
              <w:t>Suzanne Walsh provided an update on technical matters including the summer recess timetable, the QCR process and the technical training plan.</w:t>
            </w:r>
          </w:p>
        </w:tc>
      </w:tr>
      <w:tr w:rsidR="00F248C8" w:rsidRPr="00F8596D" w:rsidTr="007377B0">
        <w:tc>
          <w:tcPr>
            <w:tcW w:w="590" w:type="dxa"/>
          </w:tcPr>
          <w:p w:rsidR="00F248C8" w:rsidRPr="00786308" w:rsidRDefault="00F248C8" w:rsidP="00677EC6">
            <w:pPr>
              <w:rPr>
                <w:rFonts w:cstheme="minorHAnsi"/>
                <w:b/>
                <w:color w:val="000000" w:themeColor="text1"/>
              </w:rPr>
            </w:pPr>
            <w:r w:rsidRPr="00786308">
              <w:rPr>
                <w:rFonts w:cstheme="minorHAnsi"/>
                <w:b/>
                <w:color w:val="000000" w:themeColor="text1"/>
              </w:rPr>
              <w:t>1</w:t>
            </w:r>
            <w:r w:rsidR="0085707F">
              <w:rPr>
                <w:rFonts w:cstheme="minorHAnsi"/>
                <w:b/>
                <w:color w:val="000000" w:themeColor="text1"/>
              </w:rPr>
              <w:t>2</w:t>
            </w:r>
            <w:r w:rsidRPr="00786308">
              <w:rPr>
                <w:rFonts w:cstheme="minorHAnsi"/>
                <w:b/>
                <w:color w:val="000000" w:themeColor="text1"/>
              </w:rPr>
              <w:t>.</w:t>
            </w:r>
          </w:p>
        </w:tc>
        <w:tc>
          <w:tcPr>
            <w:tcW w:w="8426" w:type="dxa"/>
          </w:tcPr>
          <w:p w:rsidR="00F248C8" w:rsidRDefault="00370C19" w:rsidP="00677EC6">
            <w:pPr>
              <w:rPr>
                <w:rFonts w:cstheme="minorHAnsi"/>
                <w:b/>
                <w:color w:val="000000" w:themeColor="text1"/>
              </w:rPr>
            </w:pPr>
            <w:r>
              <w:rPr>
                <w:rFonts w:cstheme="minorHAnsi"/>
                <w:b/>
                <w:color w:val="000000" w:themeColor="text1"/>
              </w:rPr>
              <w:t>Charge out Rates</w:t>
            </w:r>
          </w:p>
          <w:p w:rsidR="00034814" w:rsidRPr="00257639" w:rsidRDefault="00034814" w:rsidP="00677EC6">
            <w:pPr>
              <w:rPr>
                <w:rFonts w:cstheme="minorHAnsi"/>
                <w:color w:val="000000" w:themeColor="text1"/>
              </w:rPr>
            </w:pPr>
            <w:r w:rsidRPr="006E2714">
              <w:rPr>
                <w:rFonts w:cstheme="minorHAnsi"/>
                <w:color w:val="000000" w:themeColor="text1"/>
              </w:rPr>
              <w:t xml:space="preserve">Rodney Allen </w:t>
            </w:r>
            <w:r w:rsidR="00257639" w:rsidRPr="006E2714">
              <w:rPr>
                <w:rFonts w:cstheme="minorHAnsi"/>
                <w:color w:val="000000" w:themeColor="text1"/>
              </w:rPr>
              <w:t>presented a paper detailing</w:t>
            </w:r>
            <w:r w:rsidRPr="006E2714">
              <w:rPr>
                <w:rFonts w:cstheme="minorHAnsi"/>
                <w:color w:val="000000" w:themeColor="text1"/>
              </w:rPr>
              <w:t xml:space="preserve"> options for setting the 2021-22 charge out rates</w:t>
            </w:r>
            <w:r w:rsidR="0058076B" w:rsidRPr="006E2714">
              <w:rPr>
                <w:rFonts w:cstheme="minorHAnsi"/>
                <w:color w:val="000000" w:themeColor="text1"/>
              </w:rPr>
              <w:t xml:space="preserve"> and the underlying assumptions</w:t>
            </w:r>
            <w:r w:rsidRPr="006E2714">
              <w:rPr>
                <w:rFonts w:cstheme="minorHAnsi"/>
                <w:color w:val="000000" w:themeColor="text1"/>
              </w:rPr>
              <w:t>.</w:t>
            </w:r>
            <w:r w:rsidR="00257639" w:rsidRPr="006E2714">
              <w:rPr>
                <w:rFonts w:cstheme="minorHAnsi"/>
                <w:color w:val="000000" w:themeColor="text1"/>
              </w:rPr>
              <w:t xml:space="preserve">  After consideration and discussion members agreed </w:t>
            </w:r>
            <w:r w:rsidR="0058076B" w:rsidRPr="006E2714">
              <w:rPr>
                <w:rFonts w:cstheme="minorHAnsi"/>
                <w:color w:val="000000" w:themeColor="text1"/>
              </w:rPr>
              <w:t xml:space="preserve">charge out rates that will apply in 2021-22.  </w:t>
            </w:r>
          </w:p>
          <w:p w:rsidR="00F248C8" w:rsidRPr="00DE057D" w:rsidRDefault="00F248C8" w:rsidP="00965CD1">
            <w:pPr>
              <w:spacing w:line="276" w:lineRule="auto"/>
              <w:rPr>
                <w:rFonts w:cstheme="minorHAnsi"/>
              </w:rPr>
            </w:pPr>
          </w:p>
        </w:tc>
      </w:tr>
      <w:tr w:rsidR="00965CD1" w:rsidRPr="00F8596D" w:rsidTr="007377B0">
        <w:tc>
          <w:tcPr>
            <w:tcW w:w="590" w:type="dxa"/>
          </w:tcPr>
          <w:p w:rsidR="00965CD1" w:rsidRPr="00786308" w:rsidRDefault="00965CD1" w:rsidP="00677EC6">
            <w:pPr>
              <w:rPr>
                <w:rFonts w:cstheme="minorHAnsi"/>
                <w:b/>
                <w:color w:val="000000" w:themeColor="text1"/>
              </w:rPr>
            </w:pPr>
            <w:r>
              <w:rPr>
                <w:rFonts w:cstheme="minorHAnsi"/>
                <w:b/>
                <w:color w:val="000000" w:themeColor="text1"/>
              </w:rPr>
              <w:t>13.</w:t>
            </w:r>
          </w:p>
        </w:tc>
        <w:tc>
          <w:tcPr>
            <w:tcW w:w="8426" w:type="dxa"/>
          </w:tcPr>
          <w:p w:rsidR="00965CD1" w:rsidRDefault="00965CD1" w:rsidP="00677EC6">
            <w:pPr>
              <w:rPr>
                <w:rFonts w:cstheme="minorHAnsi"/>
                <w:b/>
                <w:color w:val="000000" w:themeColor="text1"/>
              </w:rPr>
            </w:pPr>
            <w:r>
              <w:rPr>
                <w:rFonts w:cstheme="minorHAnsi"/>
                <w:b/>
                <w:color w:val="000000" w:themeColor="text1"/>
              </w:rPr>
              <w:t>MLA and Raising Concerns Update</w:t>
            </w:r>
          </w:p>
          <w:p w:rsidR="001C12D4" w:rsidRDefault="00257639" w:rsidP="001C12D4">
            <w:r w:rsidRPr="006E2714">
              <w:rPr>
                <w:rFonts w:cstheme="minorHAnsi"/>
                <w:color w:val="000000" w:themeColor="text1"/>
              </w:rPr>
              <w:t>Pamela McC</w:t>
            </w:r>
            <w:r w:rsidR="001C12D4" w:rsidRPr="006E2714">
              <w:rPr>
                <w:rFonts w:cstheme="minorHAnsi"/>
                <w:color w:val="000000" w:themeColor="text1"/>
              </w:rPr>
              <w:t xml:space="preserve">reedy presented a report </w:t>
            </w:r>
            <w:r w:rsidR="001C12D4" w:rsidRPr="006E2714">
              <w:t xml:space="preserve">informing SMT on progress regarding the handling of cases in relation to MLA correspondence and Raising Concerns cases.  SMT </w:t>
            </w:r>
            <w:r w:rsidR="0058076B" w:rsidRPr="006E2714">
              <w:t>we</w:t>
            </w:r>
            <w:r w:rsidR="001C12D4" w:rsidRPr="006E2714">
              <w:t>re satisfied cases are being actioned in a timely and efficient manner.</w:t>
            </w:r>
          </w:p>
          <w:p w:rsidR="00965CD1" w:rsidRPr="00965CD1" w:rsidRDefault="00965CD1" w:rsidP="006E2714">
            <w:pPr>
              <w:rPr>
                <w:rFonts w:cstheme="minorHAnsi"/>
                <w:color w:val="000000" w:themeColor="text1"/>
              </w:rPr>
            </w:pPr>
          </w:p>
        </w:tc>
      </w:tr>
      <w:tr w:rsidR="00965CD1" w:rsidRPr="00F8596D" w:rsidTr="007377B0">
        <w:tc>
          <w:tcPr>
            <w:tcW w:w="590" w:type="dxa"/>
          </w:tcPr>
          <w:p w:rsidR="00965CD1" w:rsidRDefault="00965CD1" w:rsidP="00677EC6">
            <w:pPr>
              <w:rPr>
                <w:rFonts w:cstheme="minorHAnsi"/>
                <w:b/>
                <w:color w:val="000000" w:themeColor="text1"/>
              </w:rPr>
            </w:pPr>
            <w:r>
              <w:rPr>
                <w:rFonts w:cstheme="minorHAnsi"/>
                <w:b/>
                <w:color w:val="000000" w:themeColor="text1"/>
              </w:rPr>
              <w:t>14.</w:t>
            </w:r>
          </w:p>
        </w:tc>
        <w:tc>
          <w:tcPr>
            <w:tcW w:w="8426" w:type="dxa"/>
          </w:tcPr>
          <w:p w:rsidR="00965CD1" w:rsidRDefault="00965CD1" w:rsidP="00677EC6">
            <w:pPr>
              <w:rPr>
                <w:rFonts w:cstheme="minorHAnsi"/>
                <w:b/>
                <w:color w:val="000000" w:themeColor="text1"/>
              </w:rPr>
            </w:pPr>
            <w:r>
              <w:rPr>
                <w:rFonts w:cstheme="minorHAnsi"/>
                <w:b/>
                <w:color w:val="000000" w:themeColor="text1"/>
              </w:rPr>
              <w:t>SBRI</w:t>
            </w:r>
          </w:p>
          <w:p w:rsidR="00965CD1" w:rsidRDefault="00965CD1" w:rsidP="00965CD1">
            <w:r>
              <w:t>S</w:t>
            </w:r>
            <w:r w:rsidR="00034814">
              <w:t>uzanne Walsh presented a paper that</w:t>
            </w:r>
            <w:r>
              <w:t xml:space="preserve"> outlined progress made on the SBRI project to date.  It was agreed that NIAO should submit an application to SBRI to support further progression in 2021-22.  </w:t>
            </w:r>
          </w:p>
          <w:p w:rsidR="00EA466C" w:rsidRPr="00965CD1" w:rsidRDefault="00EA466C" w:rsidP="00965CD1">
            <w:pPr>
              <w:rPr>
                <w:rFonts w:cstheme="minorHAnsi"/>
                <w:color w:val="000000" w:themeColor="text1"/>
              </w:rPr>
            </w:pPr>
          </w:p>
        </w:tc>
      </w:tr>
      <w:tr w:rsidR="00965CD1" w:rsidRPr="00F8596D" w:rsidTr="007377B0">
        <w:tc>
          <w:tcPr>
            <w:tcW w:w="590" w:type="dxa"/>
          </w:tcPr>
          <w:p w:rsidR="00965CD1" w:rsidRDefault="00965CD1" w:rsidP="00677EC6">
            <w:pPr>
              <w:rPr>
                <w:rFonts w:cstheme="minorHAnsi"/>
                <w:b/>
                <w:color w:val="000000" w:themeColor="text1"/>
              </w:rPr>
            </w:pPr>
            <w:r>
              <w:rPr>
                <w:rFonts w:cstheme="minorHAnsi"/>
                <w:b/>
                <w:color w:val="000000" w:themeColor="text1"/>
              </w:rPr>
              <w:t>15.</w:t>
            </w:r>
          </w:p>
        </w:tc>
        <w:tc>
          <w:tcPr>
            <w:tcW w:w="8426" w:type="dxa"/>
          </w:tcPr>
          <w:p w:rsidR="00965CD1" w:rsidRDefault="00034814" w:rsidP="00677EC6">
            <w:pPr>
              <w:rPr>
                <w:rFonts w:cstheme="minorHAnsi"/>
                <w:b/>
                <w:color w:val="000000" w:themeColor="text1"/>
              </w:rPr>
            </w:pPr>
            <w:r>
              <w:rPr>
                <w:rFonts w:cstheme="minorHAnsi"/>
                <w:b/>
                <w:color w:val="000000" w:themeColor="text1"/>
              </w:rPr>
              <w:t>Papers Noted</w:t>
            </w:r>
          </w:p>
          <w:p w:rsidR="00034814" w:rsidRPr="00034814" w:rsidRDefault="00034814" w:rsidP="00034814">
            <w:pPr>
              <w:pStyle w:val="Default"/>
              <w:numPr>
                <w:ilvl w:val="0"/>
                <w:numId w:val="40"/>
              </w:numPr>
              <w:ind w:left="431"/>
              <w:rPr>
                <w:rFonts w:asciiTheme="minorHAnsi" w:hAnsiTheme="minorHAnsi" w:cstheme="minorHAnsi"/>
                <w:bCs/>
                <w:color w:val="auto"/>
                <w:sz w:val="22"/>
                <w:szCs w:val="22"/>
              </w:rPr>
            </w:pPr>
            <w:r w:rsidRPr="00034814">
              <w:rPr>
                <w:rFonts w:asciiTheme="minorHAnsi" w:hAnsiTheme="minorHAnsi" w:cstheme="minorHAnsi"/>
                <w:bCs/>
                <w:color w:val="auto"/>
                <w:sz w:val="22"/>
                <w:szCs w:val="22"/>
              </w:rPr>
              <w:t>ARAC  Draft Minutes – 19 January 2021</w:t>
            </w:r>
          </w:p>
          <w:p w:rsidR="00C10FFE" w:rsidRPr="00034814" w:rsidRDefault="00C10FFE" w:rsidP="00034814">
            <w:pPr>
              <w:ind w:left="360"/>
              <w:rPr>
                <w:rFonts w:cstheme="minorHAnsi"/>
                <w:b/>
                <w:color w:val="000000" w:themeColor="text1"/>
              </w:rPr>
            </w:pPr>
          </w:p>
        </w:tc>
      </w:tr>
      <w:tr w:rsidR="00C10FFE" w:rsidRPr="00F8596D" w:rsidTr="007377B0">
        <w:tc>
          <w:tcPr>
            <w:tcW w:w="590" w:type="dxa"/>
          </w:tcPr>
          <w:p w:rsidR="00C10FFE" w:rsidRDefault="00C10FFE" w:rsidP="00677EC6">
            <w:pPr>
              <w:rPr>
                <w:rFonts w:cstheme="minorHAnsi"/>
                <w:b/>
                <w:color w:val="000000" w:themeColor="text1"/>
              </w:rPr>
            </w:pPr>
            <w:r>
              <w:rPr>
                <w:rFonts w:cstheme="minorHAnsi"/>
                <w:b/>
                <w:color w:val="000000" w:themeColor="text1"/>
              </w:rPr>
              <w:t>16.</w:t>
            </w:r>
          </w:p>
        </w:tc>
        <w:tc>
          <w:tcPr>
            <w:tcW w:w="8426" w:type="dxa"/>
          </w:tcPr>
          <w:p w:rsidR="00C10FFE" w:rsidRDefault="00C10FFE" w:rsidP="00677EC6">
            <w:pPr>
              <w:rPr>
                <w:rFonts w:cstheme="minorHAnsi"/>
                <w:b/>
                <w:color w:val="000000" w:themeColor="text1"/>
              </w:rPr>
            </w:pPr>
            <w:r>
              <w:rPr>
                <w:rFonts w:cstheme="minorHAnsi"/>
                <w:b/>
                <w:color w:val="000000" w:themeColor="text1"/>
              </w:rPr>
              <w:t>AOB</w:t>
            </w:r>
          </w:p>
          <w:p w:rsidR="00C10FFE" w:rsidRPr="00034814" w:rsidRDefault="00034814" w:rsidP="00034814">
            <w:pPr>
              <w:pStyle w:val="ListParagraph"/>
              <w:numPr>
                <w:ilvl w:val="0"/>
                <w:numId w:val="40"/>
              </w:numPr>
              <w:ind w:left="431"/>
              <w:rPr>
                <w:rFonts w:cstheme="minorHAnsi"/>
                <w:color w:val="000000" w:themeColor="text1"/>
              </w:rPr>
            </w:pPr>
            <w:r>
              <w:rPr>
                <w:rFonts w:cstheme="minorHAnsi"/>
                <w:color w:val="000000" w:themeColor="text1"/>
              </w:rPr>
              <w:t xml:space="preserve">Next meeting </w:t>
            </w:r>
            <w:r w:rsidR="00C10FFE" w:rsidRPr="00034814">
              <w:rPr>
                <w:rFonts w:cstheme="minorHAnsi"/>
                <w:color w:val="000000" w:themeColor="text1"/>
              </w:rPr>
              <w:t>16 March</w:t>
            </w:r>
            <w:r>
              <w:rPr>
                <w:rFonts w:cstheme="minorHAnsi"/>
                <w:color w:val="000000" w:themeColor="text1"/>
              </w:rPr>
              <w:t xml:space="preserve"> 2021</w:t>
            </w:r>
            <w:r w:rsidR="00C10FFE" w:rsidRPr="00034814">
              <w:rPr>
                <w:rFonts w:cstheme="minorHAnsi"/>
                <w:color w:val="000000" w:themeColor="text1"/>
              </w:rPr>
              <w:t xml:space="preserve"> @ 10am</w:t>
            </w:r>
          </w:p>
        </w:tc>
      </w:tr>
    </w:tbl>
    <w:p w:rsidR="00FD1C58" w:rsidRPr="00F8596D" w:rsidRDefault="00FD1C58" w:rsidP="00C45BA0">
      <w:pPr>
        <w:spacing w:after="0" w:line="240" w:lineRule="auto"/>
        <w:rPr>
          <w:rFonts w:cstheme="minorHAnsi"/>
          <w:color w:val="000000" w:themeColor="text1"/>
        </w:rPr>
      </w:pPr>
    </w:p>
    <w:p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05" w:rsidRDefault="00327C05" w:rsidP="000D0AEE">
      <w:pPr>
        <w:spacing w:after="0" w:line="240" w:lineRule="auto"/>
      </w:pPr>
      <w:r>
        <w:separator/>
      </w:r>
    </w:p>
  </w:endnote>
  <w:endnote w:type="continuationSeparator" w:id="0">
    <w:p w:rsidR="00327C05" w:rsidRDefault="00327C05"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251500">
          <w:rPr>
            <w:noProof/>
            <w:color w:val="767171" w:themeColor="background2" w:themeShade="80"/>
            <w:sz w:val="36"/>
            <w:szCs w:val="36"/>
          </w:rPr>
          <w:t>1</w:t>
        </w:r>
        <w:r w:rsidRPr="0073585D">
          <w:rPr>
            <w:noProof/>
            <w:color w:val="767171" w:themeColor="background2" w:themeShade="80"/>
            <w:sz w:val="36"/>
            <w:szCs w:val="36"/>
          </w:rPr>
          <w:fldChar w:fldCharType="end"/>
        </w:r>
      </w:p>
    </w:sdtContent>
  </w:sdt>
  <w:p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05" w:rsidRDefault="00327C05" w:rsidP="000D0AEE">
      <w:pPr>
        <w:spacing w:after="0" w:line="240" w:lineRule="auto"/>
      </w:pPr>
      <w:r>
        <w:separator/>
      </w:r>
    </w:p>
  </w:footnote>
  <w:footnote w:type="continuationSeparator" w:id="0">
    <w:p w:rsidR="00327C05" w:rsidRDefault="00327C05"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AA13B4E" wp14:editId="066CF129">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rsidR="0029645D" w:rsidRPr="0029645D" w:rsidRDefault="0029645D" w:rsidP="0029645D">
    <w:pPr>
      <w:pStyle w:val="Header"/>
      <w:jc w:val="right"/>
    </w:pPr>
  </w:p>
  <w:p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665"/>
    <w:multiLevelType w:val="hybridMultilevel"/>
    <w:tmpl w:val="8E5A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2B96"/>
    <w:multiLevelType w:val="hybridMultilevel"/>
    <w:tmpl w:val="A64A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5859"/>
    <w:multiLevelType w:val="hybridMultilevel"/>
    <w:tmpl w:val="38BAB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D6C2C1E"/>
    <w:multiLevelType w:val="hybridMultilevel"/>
    <w:tmpl w:val="681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D0B8F"/>
    <w:multiLevelType w:val="hybridMultilevel"/>
    <w:tmpl w:val="61A8D826"/>
    <w:lvl w:ilvl="0" w:tplc="FBEE6FB6">
      <w:start w:val="1"/>
      <w:numFmt w:val="bullet"/>
      <w:lvlText w:val="-"/>
      <w:lvlJc w:val="left"/>
      <w:pPr>
        <w:ind w:left="1435" w:hanging="360"/>
      </w:pPr>
      <w:rPr>
        <w:rFonts w:ascii="Baskerville Old Face" w:hAnsi="Baskerville Old Face"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5" w15:restartNumberingAfterBreak="0">
    <w:nsid w:val="0FFA2284"/>
    <w:multiLevelType w:val="hybridMultilevel"/>
    <w:tmpl w:val="B878438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6"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24767"/>
    <w:multiLevelType w:val="hybridMultilevel"/>
    <w:tmpl w:val="E44C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F3EDD"/>
    <w:multiLevelType w:val="hybridMultilevel"/>
    <w:tmpl w:val="D0FE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4229A"/>
    <w:multiLevelType w:val="hybridMultilevel"/>
    <w:tmpl w:val="F8CC3FB2"/>
    <w:lvl w:ilvl="0" w:tplc="38A6B692">
      <w:start w:val="1"/>
      <w:numFmt w:val="bullet"/>
      <w:lvlText w:val="-"/>
      <w:lvlJc w:val="left"/>
      <w:pPr>
        <w:ind w:left="1435" w:hanging="360"/>
      </w:pPr>
      <w:rPr>
        <w:rFonts w:ascii="Courier New" w:hAnsi="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2" w15:restartNumberingAfterBreak="0">
    <w:nsid w:val="25FA2DED"/>
    <w:multiLevelType w:val="hybridMultilevel"/>
    <w:tmpl w:val="0ED424BA"/>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3" w15:restartNumberingAfterBreak="0">
    <w:nsid w:val="284347E4"/>
    <w:multiLevelType w:val="hybridMultilevel"/>
    <w:tmpl w:val="529EDC68"/>
    <w:lvl w:ilvl="0" w:tplc="FBEE6FB6">
      <w:start w:val="1"/>
      <w:numFmt w:val="bullet"/>
      <w:lvlText w:val="-"/>
      <w:lvlJc w:val="left"/>
      <w:pPr>
        <w:ind w:left="1151" w:hanging="360"/>
      </w:pPr>
      <w:rPr>
        <w:rFonts w:ascii="Baskerville Old Face" w:hAnsi="Baskerville Old Face"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4" w15:restartNumberingAfterBreak="0">
    <w:nsid w:val="2A682422"/>
    <w:multiLevelType w:val="hybridMultilevel"/>
    <w:tmpl w:val="E3E690F4"/>
    <w:lvl w:ilvl="0" w:tplc="FBEE6FB6">
      <w:start w:val="1"/>
      <w:numFmt w:val="bullet"/>
      <w:lvlText w:val="-"/>
      <w:lvlJc w:val="left"/>
      <w:pPr>
        <w:ind w:left="1435" w:hanging="360"/>
      </w:pPr>
      <w:rPr>
        <w:rFonts w:ascii="Baskerville Old Face" w:hAnsi="Baskerville Old Face"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5"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12509"/>
    <w:multiLevelType w:val="hybridMultilevel"/>
    <w:tmpl w:val="93AC9ACE"/>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E3B2C"/>
    <w:multiLevelType w:val="hybridMultilevel"/>
    <w:tmpl w:val="9358F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11DF2"/>
    <w:multiLevelType w:val="hybridMultilevel"/>
    <w:tmpl w:val="F57A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B41567"/>
    <w:multiLevelType w:val="hybridMultilevel"/>
    <w:tmpl w:val="7BD40A08"/>
    <w:lvl w:ilvl="0" w:tplc="FBEE6FB6">
      <w:start w:val="1"/>
      <w:numFmt w:val="bullet"/>
      <w:lvlText w:val="-"/>
      <w:lvlJc w:val="left"/>
      <w:pPr>
        <w:ind w:left="720" w:hanging="360"/>
      </w:pPr>
      <w:rPr>
        <w:rFonts w:ascii="Baskerville Old Face" w:hAnsi="Baskerville Old Fa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5" w15:restartNumberingAfterBreak="0">
    <w:nsid w:val="49B279A1"/>
    <w:multiLevelType w:val="hybridMultilevel"/>
    <w:tmpl w:val="D5D2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F600B"/>
    <w:multiLevelType w:val="hybridMultilevel"/>
    <w:tmpl w:val="5C602856"/>
    <w:lvl w:ilvl="0" w:tplc="B636A836">
      <w:start w:val="1"/>
      <w:numFmt w:val="decimal"/>
      <w:lvlText w:val="%1."/>
      <w:lvlJc w:val="left"/>
      <w:pPr>
        <w:ind w:left="720" w:hanging="360"/>
      </w:pPr>
      <w:rPr>
        <w:b/>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1E7CCE"/>
    <w:multiLevelType w:val="hybridMultilevel"/>
    <w:tmpl w:val="6542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354B3"/>
    <w:multiLevelType w:val="hybridMultilevel"/>
    <w:tmpl w:val="5E44E42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1" w15:restartNumberingAfterBreak="0">
    <w:nsid w:val="51171482"/>
    <w:multiLevelType w:val="hybridMultilevel"/>
    <w:tmpl w:val="CEF87EC4"/>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32" w15:restartNumberingAfterBreak="0">
    <w:nsid w:val="53262A2D"/>
    <w:multiLevelType w:val="hybridMultilevel"/>
    <w:tmpl w:val="9AC6084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3"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D6D98"/>
    <w:multiLevelType w:val="hybridMultilevel"/>
    <w:tmpl w:val="5B5E8A02"/>
    <w:lvl w:ilvl="0" w:tplc="85FEC05A">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20985"/>
    <w:multiLevelType w:val="hybridMultilevel"/>
    <w:tmpl w:val="A4A0172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432DD9"/>
    <w:multiLevelType w:val="hybridMultilevel"/>
    <w:tmpl w:val="FCC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8" w15:restartNumberingAfterBreak="0">
    <w:nsid w:val="64C078ED"/>
    <w:multiLevelType w:val="hybridMultilevel"/>
    <w:tmpl w:val="81783AEA"/>
    <w:lvl w:ilvl="0" w:tplc="08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97FD0"/>
    <w:multiLevelType w:val="hybridMultilevel"/>
    <w:tmpl w:val="3FEEF922"/>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8158F"/>
    <w:multiLevelType w:val="hybridMultilevel"/>
    <w:tmpl w:val="9B56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8B03D6"/>
    <w:multiLevelType w:val="hybridMultilevel"/>
    <w:tmpl w:val="555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34915"/>
    <w:multiLevelType w:val="hybridMultilevel"/>
    <w:tmpl w:val="E7C02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36F4217"/>
    <w:multiLevelType w:val="hybridMultilevel"/>
    <w:tmpl w:val="69149A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C375A"/>
    <w:multiLevelType w:val="hybridMultilevel"/>
    <w:tmpl w:val="CBC49B4C"/>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6"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15:restartNumberingAfterBreak="0">
    <w:nsid w:val="7CBD3E6B"/>
    <w:multiLevelType w:val="hybridMultilevel"/>
    <w:tmpl w:val="15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15"/>
  </w:num>
  <w:num w:numId="4">
    <w:abstractNumId w:val="39"/>
  </w:num>
  <w:num w:numId="5">
    <w:abstractNumId w:val="44"/>
  </w:num>
  <w:num w:numId="6">
    <w:abstractNumId w:val="27"/>
  </w:num>
  <w:num w:numId="7">
    <w:abstractNumId w:val="19"/>
  </w:num>
  <w:num w:numId="8">
    <w:abstractNumId w:val="7"/>
  </w:num>
  <w:num w:numId="9">
    <w:abstractNumId w:val="6"/>
  </w:num>
  <w:num w:numId="10">
    <w:abstractNumId w:val="46"/>
  </w:num>
  <w:num w:numId="11">
    <w:abstractNumId w:val="10"/>
  </w:num>
  <w:num w:numId="12">
    <w:abstractNumId w:val="33"/>
  </w:num>
  <w:num w:numId="13">
    <w:abstractNumId w:val="20"/>
  </w:num>
  <w:num w:numId="14">
    <w:abstractNumId w:val="41"/>
  </w:num>
  <w:num w:numId="15">
    <w:abstractNumId w:val="26"/>
  </w:num>
  <w:num w:numId="16">
    <w:abstractNumId w:val="45"/>
  </w:num>
  <w:num w:numId="17">
    <w:abstractNumId w:val="24"/>
  </w:num>
  <w:num w:numId="18">
    <w:abstractNumId w:val="23"/>
  </w:num>
  <w:num w:numId="19">
    <w:abstractNumId w:val="35"/>
  </w:num>
  <w:num w:numId="20">
    <w:abstractNumId w:val="47"/>
  </w:num>
  <w:num w:numId="21">
    <w:abstractNumId w:val="30"/>
  </w:num>
  <w:num w:numId="22">
    <w:abstractNumId w:val="38"/>
  </w:num>
  <w:num w:numId="23">
    <w:abstractNumId w:val="17"/>
  </w:num>
  <w:num w:numId="24">
    <w:abstractNumId w:val="21"/>
  </w:num>
  <w:num w:numId="25">
    <w:abstractNumId w:val="36"/>
  </w:num>
  <w:num w:numId="26">
    <w:abstractNumId w:val="38"/>
  </w:num>
  <w:num w:numId="27">
    <w:abstractNumId w:val="11"/>
  </w:num>
  <w:num w:numId="28">
    <w:abstractNumId w:val="34"/>
  </w:num>
  <w:num w:numId="29">
    <w:abstractNumId w:val="2"/>
  </w:num>
  <w:num w:numId="30">
    <w:abstractNumId w:val="5"/>
  </w:num>
  <w:num w:numId="31">
    <w:abstractNumId w:val="42"/>
  </w:num>
  <w:num w:numId="32">
    <w:abstractNumId w:val="28"/>
  </w:num>
  <w:num w:numId="33">
    <w:abstractNumId w:val="9"/>
  </w:num>
  <w:num w:numId="34">
    <w:abstractNumId w:val="18"/>
  </w:num>
  <w:num w:numId="35">
    <w:abstractNumId w:val="38"/>
  </w:num>
  <w:num w:numId="36">
    <w:abstractNumId w:val="43"/>
  </w:num>
  <w:num w:numId="37">
    <w:abstractNumId w:val="1"/>
  </w:num>
  <w:num w:numId="38">
    <w:abstractNumId w:val="8"/>
  </w:num>
  <w:num w:numId="39">
    <w:abstractNumId w:val="25"/>
  </w:num>
  <w:num w:numId="40">
    <w:abstractNumId w:val="29"/>
  </w:num>
  <w:num w:numId="41">
    <w:abstractNumId w:val="0"/>
  </w:num>
  <w:num w:numId="42">
    <w:abstractNumId w:val="3"/>
  </w:num>
  <w:num w:numId="43">
    <w:abstractNumId w:val="32"/>
  </w:num>
  <w:num w:numId="44">
    <w:abstractNumId w:val="4"/>
  </w:num>
  <w:num w:numId="45">
    <w:abstractNumId w:val="13"/>
  </w:num>
  <w:num w:numId="46">
    <w:abstractNumId w:val="12"/>
  </w:num>
  <w:num w:numId="47">
    <w:abstractNumId w:val="31"/>
  </w:num>
  <w:num w:numId="48">
    <w:abstractNumId w:val="22"/>
  </w:num>
  <w:num w:numId="49">
    <w:abstractNumId w:val="40"/>
  </w:num>
  <w:num w:numId="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0BC3"/>
    <w:rsid w:val="00002734"/>
    <w:rsid w:val="00003AA8"/>
    <w:rsid w:val="00003D58"/>
    <w:rsid w:val="0000436C"/>
    <w:rsid w:val="00006B3D"/>
    <w:rsid w:val="00010D59"/>
    <w:rsid w:val="00014A5C"/>
    <w:rsid w:val="00015300"/>
    <w:rsid w:val="000161C7"/>
    <w:rsid w:val="00021863"/>
    <w:rsid w:val="00021BA3"/>
    <w:rsid w:val="00023522"/>
    <w:rsid w:val="00024A8E"/>
    <w:rsid w:val="0002550B"/>
    <w:rsid w:val="00031070"/>
    <w:rsid w:val="00032BF7"/>
    <w:rsid w:val="0003361C"/>
    <w:rsid w:val="00034814"/>
    <w:rsid w:val="00035E3F"/>
    <w:rsid w:val="00041EFD"/>
    <w:rsid w:val="00042E95"/>
    <w:rsid w:val="00047778"/>
    <w:rsid w:val="00047D58"/>
    <w:rsid w:val="0005144F"/>
    <w:rsid w:val="00051E6B"/>
    <w:rsid w:val="00055D0E"/>
    <w:rsid w:val="00064CAB"/>
    <w:rsid w:val="00065F57"/>
    <w:rsid w:val="00066D3A"/>
    <w:rsid w:val="00070CE2"/>
    <w:rsid w:val="000723BD"/>
    <w:rsid w:val="000736B4"/>
    <w:rsid w:val="00081406"/>
    <w:rsid w:val="00082692"/>
    <w:rsid w:val="00082E19"/>
    <w:rsid w:val="00084050"/>
    <w:rsid w:val="000856AF"/>
    <w:rsid w:val="00092085"/>
    <w:rsid w:val="00092A20"/>
    <w:rsid w:val="00093724"/>
    <w:rsid w:val="00095F8A"/>
    <w:rsid w:val="00096E0C"/>
    <w:rsid w:val="000A0CEE"/>
    <w:rsid w:val="000A5368"/>
    <w:rsid w:val="000A7659"/>
    <w:rsid w:val="000A7DD7"/>
    <w:rsid w:val="000B06A1"/>
    <w:rsid w:val="000B24E4"/>
    <w:rsid w:val="000B7119"/>
    <w:rsid w:val="000B7B4D"/>
    <w:rsid w:val="000B7BDC"/>
    <w:rsid w:val="000C119D"/>
    <w:rsid w:val="000C39DA"/>
    <w:rsid w:val="000C3D02"/>
    <w:rsid w:val="000C4EF5"/>
    <w:rsid w:val="000C55F2"/>
    <w:rsid w:val="000D0AEE"/>
    <w:rsid w:val="000D0C78"/>
    <w:rsid w:val="000D0C85"/>
    <w:rsid w:val="000D4D54"/>
    <w:rsid w:val="000D5B95"/>
    <w:rsid w:val="000D6C92"/>
    <w:rsid w:val="000D728B"/>
    <w:rsid w:val="000D7596"/>
    <w:rsid w:val="000D7F4A"/>
    <w:rsid w:val="000E0F87"/>
    <w:rsid w:val="000E3E9F"/>
    <w:rsid w:val="000E56BA"/>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1EF1"/>
    <w:rsid w:val="0012417C"/>
    <w:rsid w:val="00125290"/>
    <w:rsid w:val="0012548D"/>
    <w:rsid w:val="00126308"/>
    <w:rsid w:val="00133438"/>
    <w:rsid w:val="00133990"/>
    <w:rsid w:val="00133EBE"/>
    <w:rsid w:val="001353FC"/>
    <w:rsid w:val="0013571C"/>
    <w:rsid w:val="00135E40"/>
    <w:rsid w:val="00140D77"/>
    <w:rsid w:val="00141644"/>
    <w:rsid w:val="001416DA"/>
    <w:rsid w:val="00141B75"/>
    <w:rsid w:val="001428F3"/>
    <w:rsid w:val="00142A71"/>
    <w:rsid w:val="00143D10"/>
    <w:rsid w:val="00144966"/>
    <w:rsid w:val="00144CF5"/>
    <w:rsid w:val="001466AF"/>
    <w:rsid w:val="00147E57"/>
    <w:rsid w:val="00150430"/>
    <w:rsid w:val="001515C6"/>
    <w:rsid w:val="00153C3A"/>
    <w:rsid w:val="001602AE"/>
    <w:rsid w:val="0016057E"/>
    <w:rsid w:val="001642DC"/>
    <w:rsid w:val="0016482E"/>
    <w:rsid w:val="00172DF1"/>
    <w:rsid w:val="001730C1"/>
    <w:rsid w:val="001746ED"/>
    <w:rsid w:val="001758AA"/>
    <w:rsid w:val="001775C4"/>
    <w:rsid w:val="001775C8"/>
    <w:rsid w:val="00181B6B"/>
    <w:rsid w:val="00184149"/>
    <w:rsid w:val="001848E3"/>
    <w:rsid w:val="00193662"/>
    <w:rsid w:val="00194581"/>
    <w:rsid w:val="00194813"/>
    <w:rsid w:val="001951C8"/>
    <w:rsid w:val="001A1EF2"/>
    <w:rsid w:val="001A2510"/>
    <w:rsid w:val="001A2E05"/>
    <w:rsid w:val="001A7FE4"/>
    <w:rsid w:val="001B1EAF"/>
    <w:rsid w:val="001B1F5D"/>
    <w:rsid w:val="001B7DE3"/>
    <w:rsid w:val="001C052F"/>
    <w:rsid w:val="001C0C91"/>
    <w:rsid w:val="001C12D4"/>
    <w:rsid w:val="001C585E"/>
    <w:rsid w:val="001C6B6C"/>
    <w:rsid w:val="001D11D6"/>
    <w:rsid w:val="001D2E68"/>
    <w:rsid w:val="001D32DD"/>
    <w:rsid w:val="001D40FE"/>
    <w:rsid w:val="001D43F1"/>
    <w:rsid w:val="001D45E0"/>
    <w:rsid w:val="001D695F"/>
    <w:rsid w:val="001D6BF4"/>
    <w:rsid w:val="001E1F80"/>
    <w:rsid w:val="001E70D3"/>
    <w:rsid w:val="001E75F2"/>
    <w:rsid w:val="001F18F3"/>
    <w:rsid w:val="001F338A"/>
    <w:rsid w:val="001F3EE5"/>
    <w:rsid w:val="00200C23"/>
    <w:rsid w:val="00201475"/>
    <w:rsid w:val="00206677"/>
    <w:rsid w:val="0020671B"/>
    <w:rsid w:val="002137C4"/>
    <w:rsid w:val="00213A31"/>
    <w:rsid w:val="00215E03"/>
    <w:rsid w:val="00216543"/>
    <w:rsid w:val="00216C48"/>
    <w:rsid w:val="00221F26"/>
    <w:rsid w:val="0022320F"/>
    <w:rsid w:val="00223698"/>
    <w:rsid w:val="00224355"/>
    <w:rsid w:val="00226110"/>
    <w:rsid w:val="00226209"/>
    <w:rsid w:val="00227758"/>
    <w:rsid w:val="00231333"/>
    <w:rsid w:val="00231BF5"/>
    <w:rsid w:val="00232759"/>
    <w:rsid w:val="00232E18"/>
    <w:rsid w:val="002332ED"/>
    <w:rsid w:val="00233485"/>
    <w:rsid w:val="002339A6"/>
    <w:rsid w:val="00233C87"/>
    <w:rsid w:val="00236AD2"/>
    <w:rsid w:val="0024125E"/>
    <w:rsid w:val="002423CD"/>
    <w:rsid w:val="00244E7D"/>
    <w:rsid w:val="002477F5"/>
    <w:rsid w:val="00251500"/>
    <w:rsid w:val="0025289A"/>
    <w:rsid w:val="00253B06"/>
    <w:rsid w:val="002545FC"/>
    <w:rsid w:val="00255D17"/>
    <w:rsid w:val="00257639"/>
    <w:rsid w:val="00262E2D"/>
    <w:rsid w:val="002631C7"/>
    <w:rsid w:val="00264143"/>
    <w:rsid w:val="00264C72"/>
    <w:rsid w:val="00265BBB"/>
    <w:rsid w:val="002677EF"/>
    <w:rsid w:val="00270370"/>
    <w:rsid w:val="002719A2"/>
    <w:rsid w:val="00273680"/>
    <w:rsid w:val="00274382"/>
    <w:rsid w:val="00277D57"/>
    <w:rsid w:val="00281FF6"/>
    <w:rsid w:val="00283E44"/>
    <w:rsid w:val="00285D60"/>
    <w:rsid w:val="0029307E"/>
    <w:rsid w:val="00295123"/>
    <w:rsid w:val="00295912"/>
    <w:rsid w:val="0029645D"/>
    <w:rsid w:val="00297D96"/>
    <w:rsid w:val="002A28BF"/>
    <w:rsid w:val="002A7536"/>
    <w:rsid w:val="002B1DAF"/>
    <w:rsid w:val="002B48DE"/>
    <w:rsid w:val="002B54A5"/>
    <w:rsid w:val="002B5927"/>
    <w:rsid w:val="002B6838"/>
    <w:rsid w:val="002B6E88"/>
    <w:rsid w:val="002C3EFD"/>
    <w:rsid w:val="002D02AA"/>
    <w:rsid w:val="002D0A22"/>
    <w:rsid w:val="002E1626"/>
    <w:rsid w:val="002E405B"/>
    <w:rsid w:val="002E67D0"/>
    <w:rsid w:val="002E69B0"/>
    <w:rsid w:val="002E7672"/>
    <w:rsid w:val="002F1D38"/>
    <w:rsid w:val="002F3385"/>
    <w:rsid w:val="002F4010"/>
    <w:rsid w:val="002F55FD"/>
    <w:rsid w:val="003021EE"/>
    <w:rsid w:val="00303331"/>
    <w:rsid w:val="00306AB4"/>
    <w:rsid w:val="0030760D"/>
    <w:rsid w:val="00310FF9"/>
    <w:rsid w:val="003123BF"/>
    <w:rsid w:val="0031263E"/>
    <w:rsid w:val="00313B9E"/>
    <w:rsid w:val="0031448B"/>
    <w:rsid w:val="0031687A"/>
    <w:rsid w:val="00316C91"/>
    <w:rsid w:val="00317C8A"/>
    <w:rsid w:val="003202F1"/>
    <w:rsid w:val="00321B81"/>
    <w:rsid w:val="0032209F"/>
    <w:rsid w:val="00324B77"/>
    <w:rsid w:val="00325BD9"/>
    <w:rsid w:val="00326B94"/>
    <w:rsid w:val="0032731F"/>
    <w:rsid w:val="0032795C"/>
    <w:rsid w:val="00327C05"/>
    <w:rsid w:val="00327F9A"/>
    <w:rsid w:val="003322EA"/>
    <w:rsid w:val="003324BC"/>
    <w:rsid w:val="003325A1"/>
    <w:rsid w:val="00332C29"/>
    <w:rsid w:val="003341B0"/>
    <w:rsid w:val="00335F43"/>
    <w:rsid w:val="00336E67"/>
    <w:rsid w:val="00341E74"/>
    <w:rsid w:val="003442C1"/>
    <w:rsid w:val="003471EF"/>
    <w:rsid w:val="00350900"/>
    <w:rsid w:val="003515CF"/>
    <w:rsid w:val="00353144"/>
    <w:rsid w:val="003544EE"/>
    <w:rsid w:val="00354711"/>
    <w:rsid w:val="00356E29"/>
    <w:rsid w:val="00366BB3"/>
    <w:rsid w:val="00366F1C"/>
    <w:rsid w:val="00370C19"/>
    <w:rsid w:val="00370D21"/>
    <w:rsid w:val="003717C8"/>
    <w:rsid w:val="0037201F"/>
    <w:rsid w:val="003758E5"/>
    <w:rsid w:val="00380894"/>
    <w:rsid w:val="00381758"/>
    <w:rsid w:val="00381EE8"/>
    <w:rsid w:val="00382F31"/>
    <w:rsid w:val="00384112"/>
    <w:rsid w:val="00384550"/>
    <w:rsid w:val="003901BD"/>
    <w:rsid w:val="00390233"/>
    <w:rsid w:val="003940BF"/>
    <w:rsid w:val="00395CEF"/>
    <w:rsid w:val="003965F2"/>
    <w:rsid w:val="00397AF8"/>
    <w:rsid w:val="003A2AF6"/>
    <w:rsid w:val="003A4508"/>
    <w:rsid w:val="003A6C37"/>
    <w:rsid w:val="003B01B2"/>
    <w:rsid w:val="003B037F"/>
    <w:rsid w:val="003B2AB9"/>
    <w:rsid w:val="003B3953"/>
    <w:rsid w:val="003B4C47"/>
    <w:rsid w:val="003B52CE"/>
    <w:rsid w:val="003B53F6"/>
    <w:rsid w:val="003B63C5"/>
    <w:rsid w:val="003B6A4F"/>
    <w:rsid w:val="003C3362"/>
    <w:rsid w:val="003C3B34"/>
    <w:rsid w:val="003C4D6A"/>
    <w:rsid w:val="003C5AC9"/>
    <w:rsid w:val="003C5B7A"/>
    <w:rsid w:val="003D13B3"/>
    <w:rsid w:val="003D2F97"/>
    <w:rsid w:val="003D50F8"/>
    <w:rsid w:val="003D557E"/>
    <w:rsid w:val="003D5AA5"/>
    <w:rsid w:val="003E309E"/>
    <w:rsid w:val="003E55A0"/>
    <w:rsid w:val="003E67E3"/>
    <w:rsid w:val="003F0B74"/>
    <w:rsid w:val="003F0E66"/>
    <w:rsid w:val="003F1893"/>
    <w:rsid w:val="003F6319"/>
    <w:rsid w:val="00400D5E"/>
    <w:rsid w:val="004030B0"/>
    <w:rsid w:val="0040451A"/>
    <w:rsid w:val="00404DBF"/>
    <w:rsid w:val="0040556F"/>
    <w:rsid w:val="004074FC"/>
    <w:rsid w:val="00407FB2"/>
    <w:rsid w:val="00407FFC"/>
    <w:rsid w:val="00413AE8"/>
    <w:rsid w:val="00416F7E"/>
    <w:rsid w:val="0041748F"/>
    <w:rsid w:val="00421603"/>
    <w:rsid w:val="004227CB"/>
    <w:rsid w:val="00424EFB"/>
    <w:rsid w:val="00425257"/>
    <w:rsid w:val="00425722"/>
    <w:rsid w:val="004273D6"/>
    <w:rsid w:val="00427616"/>
    <w:rsid w:val="00431AE1"/>
    <w:rsid w:val="00432216"/>
    <w:rsid w:val="004335CB"/>
    <w:rsid w:val="00435774"/>
    <w:rsid w:val="00435807"/>
    <w:rsid w:val="00440870"/>
    <w:rsid w:val="00441724"/>
    <w:rsid w:val="00443148"/>
    <w:rsid w:val="00446C3F"/>
    <w:rsid w:val="0044771B"/>
    <w:rsid w:val="00450749"/>
    <w:rsid w:val="00452D97"/>
    <w:rsid w:val="0045731C"/>
    <w:rsid w:val="004635C7"/>
    <w:rsid w:val="00464EE7"/>
    <w:rsid w:val="00464F74"/>
    <w:rsid w:val="00465262"/>
    <w:rsid w:val="004666B4"/>
    <w:rsid w:val="00467039"/>
    <w:rsid w:val="0046745C"/>
    <w:rsid w:val="0047162C"/>
    <w:rsid w:val="00474DCA"/>
    <w:rsid w:val="00477413"/>
    <w:rsid w:val="0048001F"/>
    <w:rsid w:val="004808D5"/>
    <w:rsid w:val="00481334"/>
    <w:rsid w:val="00483550"/>
    <w:rsid w:val="00483652"/>
    <w:rsid w:val="00484C99"/>
    <w:rsid w:val="00485A8D"/>
    <w:rsid w:val="00490621"/>
    <w:rsid w:val="00493401"/>
    <w:rsid w:val="00494E4C"/>
    <w:rsid w:val="00495E08"/>
    <w:rsid w:val="00496EBF"/>
    <w:rsid w:val="004975FC"/>
    <w:rsid w:val="004B1DC7"/>
    <w:rsid w:val="004B2BA9"/>
    <w:rsid w:val="004B3830"/>
    <w:rsid w:val="004B4136"/>
    <w:rsid w:val="004B4317"/>
    <w:rsid w:val="004C147B"/>
    <w:rsid w:val="004D0EEC"/>
    <w:rsid w:val="004D4A54"/>
    <w:rsid w:val="004D531E"/>
    <w:rsid w:val="004E026F"/>
    <w:rsid w:val="004E0D3E"/>
    <w:rsid w:val="004E1BB5"/>
    <w:rsid w:val="004E406C"/>
    <w:rsid w:val="004E473F"/>
    <w:rsid w:val="004E52ED"/>
    <w:rsid w:val="004E68A7"/>
    <w:rsid w:val="004E7F0C"/>
    <w:rsid w:val="004F01AF"/>
    <w:rsid w:val="004F0A3D"/>
    <w:rsid w:val="004F2C31"/>
    <w:rsid w:val="004F32B6"/>
    <w:rsid w:val="004F791E"/>
    <w:rsid w:val="00507015"/>
    <w:rsid w:val="005071E4"/>
    <w:rsid w:val="00511303"/>
    <w:rsid w:val="005164CA"/>
    <w:rsid w:val="005169F6"/>
    <w:rsid w:val="00520EC6"/>
    <w:rsid w:val="00521203"/>
    <w:rsid w:val="00522793"/>
    <w:rsid w:val="00522F42"/>
    <w:rsid w:val="00524674"/>
    <w:rsid w:val="005271EF"/>
    <w:rsid w:val="005272D3"/>
    <w:rsid w:val="00527DB9"/>
    <w:rsid w:val="005306BB"/>
    <w:rsid w:val="00535DA4"/>
    <w:rsid w:val="00535F23"/>
    <w:rsid w:val="005370E5"/>
    <w:rsid w:val="00541A59"/>
    <w:rsid w:val="005420E4"/>
    <w:rsid w:val="005429D2"/>
    <w:rsid w:val="00543D87"/>
    <w:rsid w:val="00544D08"/>
    <w:rsid w:val="00546FDC"/>
    <w:rsid w:val="005541AB"/>
    <w:rsid w:val="00556812"/>
    <w:rsid w:val="005577CD"/>
    <w:rsid w:val="005621B3"/>
    <w:rsid w:val="00563AD2"/>
    <w:rsid w:val="0056529D"/>
    <w:rsid w:val="00566335"/>
    <w:rsid w:val="00572C03"/>
    <w:rsid w:val="00573223"/>
    <w:rsid w:val="0057411F"/>
    <w:rsid w:val="00576953"/>
    <w:rsid w:val="0057749A"/>
    <w:rsid w:val="00577B00"/>
    <w:rsid w:val="00580062"/>
    <w:rsid w:val="0058076B"/>
    <w:rsid w:val="00581EB5"/>
    <w:rsid w:val="00583053"/>
    <w:rsid w:val="00583069"/>
    <w:rsid w:val="005833C0"/>
    <w:rsid w:val="005834C2"/>
    <w:rsid w:val="00583BAB"/>
    <w:rsid w:val="00583EF4"/>
    <w:rsid w:val="005848FB"/>
    <w:rsid w:val="00587D9F"/>
    <w:rsid w:val="005917E2"/>
    <w:rsid w:val="00593986"/>
    <w:rsid w:val="00595103"/>
    <w:rsid w:val="005A0A00"/>
    <w:rsid w:val="005A0AC3"/>
    <w:rsid w:val="005A2E24"/>
    <w:rsid w:val="005A2EA8"/>
    <w:rsid w:val="005A4D06"/>
    <w:rsid w:val="005B444B"/>
    <w:rsid w:val="005B683C"/>
    <w:rsid w:val="005C021E"/>
    <w:rsid w:val="005C3CAF"/>
    <w:rsid w:val="005C52D0"/>
    <w:rsid w:val="005C53B5"/>
    <w:rsid w:val="005C6607"/>
    <w:rsid w:val="005C77F3"/>
    <w:rsid w:val="005D000F"/>
    <w:rsid w:val="005D13EF"/>
    <w:rsid w:val="005D57A3"/>
    <w:rsid w:val="005D5FA1"/>
    <w:rsid w:val="005D6CFC"/>
    <w:rsid w:val="005D70C6"/>
    <w:rsid w:val="005D7712"/>
    <w:rsid w:val="005E20F7"/>
    <w:rsid w:val="005E308F"/>
    <w:rsid w:val="005E3D68"/>
    <w:rsid w:val="005E42DF"/>
    <w:rsid w:val="005E7DFB"/>
    <w:rsid w:val="005F2934"/>
    <w:rsid w:val="005F4AF2"/>
    <w:rsid w:val="006001F6"/>
    <w:rsid w:val="00601B9F"/>
    <w:rsid w:val="0061240C"/>
    <w:rsid w:val="00612433"/>
    <w:rsid w:val="006126AF"/>
    <w:rsid w:val="00616E4B"/>
    <w:rsid w:val="00616EF7"/>
    <w:rsid w:val="00616F81"/>
    <w:rsid w:val="00616FF4"/>
    <w:rsid w:val="006206B8"/>
    <w:rsid w:val="00620E1A"/>
    <w:rsid w:val="0062115C"/>
    <w:rsid w:val="0062134D"/>
    <w:rsid w:val="00621D88"/>
    <w:rsid w:val="00622B55"/>
    <w:rsid w:val="0063156D"/>
    <w:rsid w:val="00632609"/>
    <w:rsid w:val="00632C65"/>
    <w:rsid w:val="0063364F"/>
    <w:rsid w:val="00635C39"/>
    <w:rsid w:val="00637D5C"/>
    <w:rsid w:val="00641AA9"/>
    <w:rsid w:val="00642DCC"/>
    <w:rsid w:val="00644A21"/>
    <w:rsid w:val="00644E31"/>
    <w:rsid w:val="00647FEF"/>
    <w:rsid w:val="00650371"/>
    <w:rsid w:val="00650D85"/>
    <w:rsid w:val="00651290"/>
    <w:rsid w:val="00651EC7"/>
    <w:rsid w:val="00652088"/>
    <w:rsid w:val="00654722"/>
    <w:rsid w:val="00654923"/>
    <w:rsid w:val="0065515B"/>
    <w:rsid w:val="00656455"/>
    <w:rsid w:val="00656DEF"/>
    <w:rsid w:val="0066058A"/>
    <w:rsid w:val="00662DF0"/>
    <w:rsid w:val="00663B06"/>
    <w:rsid w:val="0066410C"/>
    <w:rsid w:val="00664CBA"/>
    <w:rsid w:val="00670676"/>
    <w:rsid w:val="006711C3"/>
    <w:rsid w:val="00671DFE"/>
    <w:rsid w:val="00672F63"/>
    <w:rsid w:val="00673797"/>
    <w:rsid w:val="00674006"/>
    <w:rsid w:val="00675999"/>
    <w:rsid w:val="00677EC6"/>
    <w:rsid w:val="0068146C"/>
    <w:rsid w:val="0069050A"/>
    <w:rsid w:val="00692FA2"/>
    <w:rsid w:val="0069600D"/>
    <w:rsid w:val="00696B1C"/>
    <w:rsid w:val="006A0565"/>
    <w:rsid w:val="006A05BC"/>
    <w:rsid w:val="006A1FC2"/>
    <w:rsid w:val="006A3E03"/>
    <w:rsid w:val="006A4158"/>
    <w:rsid w:val="006B036B"/>
    <w:rsid w:val="006B18A7"/>
    <w:rsid w:val="006B1976"/>
    <w:rsid w:val="006B3212"/>
    <w:rsid w:val="006B69EB"/>
    <w:rsid w:val="006B6B74"/>
    <w:rsid w:val="006B6EEA"/>
    <w:rsid w:val="006B7012"/>
    <w:rsid w:val="006C0748"/>
    <w:rsid w:val="006C20B7"/>
    <w:rsid w:val="006C2A21"/>
    <w:rsid w:val="006C2D14"/>
    <w:rsid w:val="006C366C"/>
    <w:rsid w:val="006C5892"/>
    <w:rsid w:val="006C59DD"/>
    <w:rsid w:val="006C5C48"/>
    <w:rsid w:val="006D42BB"/>
    <w:rsid w:val="006D47A3"/>
    <w:rsid w:val="006D4ADE"/>
    <w:rsid w:val="006E1FA9"/>
    <w:rsid w:val="006E2714"/>
    <w:rsid w:val="006F00E6"/>
    <w:rsid w:val="006F0871"/>
    <w:rsid w:val="006F14A1"/>
    <w:rsid w:val="006F31A8"/>
    <w:rsid w:val="006F332C"/>
    <w:rsid w:val="006F4B30"/>
    <w:rsid w:val="006F78D7"/>
    <w:rsid w:val="00702177"/>
    <w:rsid w:val="00706640"/>
    <w:rsid w:val="00706C03"/>
    <w:rsid w:val="00710933"/>
    <w:rsid w:val="0071252B"/>
    <w:rsid w:val="00714FB3"/>
    <w:rsid w:val="00715E4C"/>
    <w:rsid w:val="00716FAA"/>
    <w:rsid w:val="00722187"/>
    <w:rsid w:val="00725B34"/>
    <w:rsid w:val="00725B61"/>
    <w:rsid w:val="00727D46"/>
    <w:rsid w:val="00732D95"/>
    <w:rsid w:val="0073585D"/>
    <w:rsid w:val="00736E37"/>
    <w:rsid w:val="0073739D"/>
    <w:rsid w:val="007377B0"/>
    <w:rsid w:val="007407D1"/>
    <w:rsid w:val="00741470"/>
    <w:rsid w:val="007420EB"/>
    <w:rsid w:val="00743DAE"/>
    <w:rsid w:val="00746BBE"/>
    <w:rsid w:val="00747B03"/>
    <w:rsid w:val="00750BD3"/>
    <w:rsid w:val="00753F62"/>
    <w:rsid w:val="00756F02"/>
    <w:rsid w:val="00763583"/>
    <w:rsid w:val="0076509C"/>
    <w:rsid w:val="00765881"/>
    <w:rsid w:val="00771D4E"/>
    <w:rsid w:val="00773E42"/>
    <w:rsid w:val="00775567"/>
    <w:rsid w:val="0078031A"/>
    <w:rsid w:val="00781662"/>
    <w:rsid w:val="00781A44"/>
    <w:rsid w:val="00781DA8"/>
    <w:rsid w:val="007824AF"/>
    <w:rsid w:val="00783FB7"/>
    <w:rsid w:val="0078470C"/>
    <w:rsid w:val="007848CC"/>
    <w:rsid w:val="00786308"/>
    <w:rsid w:val="007924A9"/>
    <w:rsid w:val="00797444"/>
    <w:rsid w:val="00797C5C"/>
    <w:rsid w:val="007A0A61"/>
    <w:rsid w:val="007A0AA5"/>
    <w:rsid w:val="007A20F0"/>
    <w:rsid w:val="007A41DD"/>
    <w:rsid w:val="007A45A1"/>
    <w:rsid w:val="007A6625"/>
    <w:rsid w:val="007A7423"/>
    <w:rsid w:val="007B06F9"/>
    <w:rsid w:val="007B08BF"/>
    <w:rsid w:val="007B3E4E"/>
    <w:rsid w:val="007B481E"/>
    <w:rsid w:val="007B4B2A"/>
    <w:rsid w:val="007B5341"/>
    <w:rsid w:val="007B5BE7"/>
    <w:rsid w:val="007C0382"/>
    <w:rsid w:val="007C12F0"/>
    <w:rsid w:val="007C56BF"/>
    <w:rsid w:val="007D0606"/>
    <w:rsid w:val="007D1CBF"/>
    <w:rsid w:val="007D5734"/>
    <w:rsid w:val="007D5CE0"/>
    <w:rsid w:val="007D6622"/>
    <w:rsid w:val="007D6AD1"/>
    <w:rsid w:val="007E103A"/>
    <w:rsid w:val="007E2D95"/>
    <w:rsid w:val="007E306D"/>
    <w:rsid w:val="007E38F2"/>
    <w:rsid w:val="007E5014"/>
    <w:rsid w:val="007E6F46"/>
    <w:rsid w:val="007E7635"/>
    <w:rsid w:val="007F092B"/>
    <w:rsid w:val="007F3D99"/>
    <w:rsid w:val="007F74BC"/>
    <w:rsid w:val="00800A0F"/>
    <w:rsid w:val="00802AEC"/>
    <w:rsid w:val="00802D60"/>
    <w:rsid w:val="00804BD2"/>
    <w:rsid w:val="00805C9E"/>
    <w:rsid w:val="00806B26"/>
    <w:rsid w:val="00807472"/>
    <w:rsid w:val="00810871"/>
    <w:rsid w:val="00810B37"/>
    <w:rsid w:val="008122D1"/>
    <w:rsid w:val="00813530"/>
    <w:rsid w:val="00816160"/>
    <w:rsid w:val="00821A15"/>
    <w:rsid w:val="008226F3"/>
    <w:rsid w:val="008240FD"/>
    <w:rsid w:val="00831066"/>
    <w:rsid w:val="008350F1"/>
    <w:rsid w:val="0083594A"/>
    <w:rsid w:val="00836DB3"/>
    <w:rsid w:val="0083793F"/>
    <w:rsid w:val="00841061"/>
    <w:rsid w:val="0084145B"/>
    <w:rsid w:val="00841598"/>
    <w:rsid w:val="008422F2"/>
    <w:rsid w:val="008503FD"/>
    <w:rsid w:val="008505AB"/>
    <w:rsid w:val="00850804"/>
    <w:rsid w:val="00851B92"/>
    <w:rsid w:val="0085407D"/>
    <w:rsid w:val="00854098"/>
    <w:rsid w:val="008561A5"/>
    <w:rsid w:val="00856E69"/>
    <w:rsid w:val="0085707F"/>
    <w:rsid w:val="00857F1C"/>
    <w:rsid w:val="00861182"/>
    <w:rsid w:val="00863AE7"/>
    <w:rsid w:val="00863F50"/>
    <w:rsid w:val="00871A44"/>
    <w:rsid w:val="00872A23"/>
    <w:rsid w:val="00875882"/>
    <w:rsid w:val="008818BC"/>
    <w:rsid w:val="00882CAB"/>
    <w:rsid w:val="00885FC6"/>
    <w:rsid w:val="00891942"/>
    <w:rsid w:val="00891DD1"/>
    <w:rsid w:val="00891F51"/>
    <w:rsid w:val="008921E6"/>
    <w:rsid w:val="00895641"/>
    <w:rsid w:val="00897F13"/>
    <w:rsid w:val="008A0916"/>
    <w:rsid w:val="008A27DA"/>
    <w:rsid w:val="008A28D0"/>
    <w:rsid w:val="008A3344"/>
    <w:rsid w:val="008A3B4A"/>
    <w:rsid w:val="008A4028"/>
    <w:rsid w:val="008A40CB"/>
    <w:rsid w:val="008B1F77"/>
    <w:rsid w:val="008B32C5"/>
    <w:rsid w:val="008B5652"/>
    <w:rsid w:val="008B5B63"/>
    <w:rsid w:val="008B5DC2"/>
    <w:rsid w:val="008B775B"/>
    <w:rsid w:val="008C06C2"/>
    <w:rsid w:val="008C6BC3"/>
    <w:rsid w:val="008D3C15"/>
    <w:rsid w:val="008D59B9"/>
    <w:rsid w:val="008D5DFA"/>
    <w:rsid w:val="008D78D3"/>
    <w:rsid w:val="008E0212"/>
    <w:rsid w:val="008E059A"/>
    <w:rsid w:val="008E2AE5"/>
    <w:rsid w:val="008E62EA"/>
    <w:rsid w:val="008E7309"/>
    <w:rsid w:val="008F03A1"/>
    <w:rsid w:val="008F1E12"/>
    <w:rsid w:val="008F3386"/>
    <w:rsid w:val="008F3705"/>
    <w:rsid w:val="008F66B7"/>
    <w:rsid w:val="008F7D3A"/>
    <w:rsid w:val="00901584"/>
    <w:rsid w:val="009060B1"/>
    <w:rsid w:val="009228F4"/>
    <w:rsid w:val="0092557D"/>
    <w:rsid w:val="00927ABB"/>
    <w:rsid w:val="009329B0"/>
    <w:rsid w:val="00933480"/>
    <w:rsid w:val="00933D0F"/>
    <w:rsid w:val="009344F5"/>
    <w:rsid w:val="00940F52"/>
    <w:rsid w:val="00941568"/>
    <w:rsid w:val="00945640"/>
    <w:rsid w:val="00946969"/>
    <w:rsid w:val="00950665"/>
    <w:rsid w:val="009530CF"/>
    <w:rsid w:val="009538CE"/>
    <w:rsid w:val="00953D6C"/>
    <w:rsid w:val="00955057"/>
    <w:rsid w:val="00955BB1"/>
    <w:rsid w:val="00955DD6"/>
    <w:rsid w:val="00960ACF"/>
    <w:rsid w:val="0096279C"/>
    <w:rsid w:val="0096322A"/>
    <w:rsid w:val="00965CD1"/>
    <w:rsid w:val="00967334"/>
    <w:rsid w:val="009701F7"/>
    <w:rsid w:val="00975F58"/>
    <w:rsid w:val="009771FD"/>
    <w:rsid w:val="00981092"/>
    <w:rsid w:val="00981BB5"/>
    <w:rsid w:val="00983BB7"/>
    <w:rsid w:val="00983F04"/>
    <w:rsid w:val="009858F4"/>
    <w:rsid w:val="0098611A"/>
    <w:rsid w:val="00991D1A"/>
    <w:rsid w:val="009955E4"/>
    <w:rsid w:val="00995E90"/>
    <w:rsid w:val="00996374"/>
    <w:rsid w:val="009A5781"/>
    <w:rsid w:val="009A5AC0"/>
    <w:rsid w:val="009B301B"/>
    <w:rsid w:val="009B4973"/>
    <w:rsid w:val="009B5605"/>
    <w:rsid w:val="009B7F88"/>
    <w:rsid w:val="009C1516"/>
    <w:rsid w:val="009C4FAE"/>
    <w:rsid w:val="009C5C14"/>
    <w:rsid w:val="009C685E"/>
    <w:rsid w:val="009C7FDB"/>
    <w:rsid w:val="009D078E"/>
    <w:rsid w:val="009D1DA7"/>
    <w:rsid w:val="009D252E"/>
    <w:rsid w:val="009D2BB9"/>
    <w:rsid w:val="009D35BC"/>
    <w:rsid w:val="009D44DC"/>
    <w:rsid w:val="009D5A75"/>
    <w:rsid w:val="009D6AE5"/>
    <w:rsid w:val="009E042C"/>
    <w:rsid w:val="009E11A2"/>
    <w:rsid w:val="009E1DE5"/>
    <w:rsid w:val="009E33E8"/>
    <w:rsid w:val="009E3451"/>
    <w:rsid w:val="009E47D9"/>
    <w:rsid w:val="009F24CD"/>
    <w:rsid w:val="009F56A2"/>
    <w:rsid w:val="00A034CC"/>
    <w:rsid w:val="00A04013"/>
    <w:rsid w:val="00A04196"/>
    <w:rsid w:val="00A04C25"/>
    <w:rsid w:val="00A0519D"/>
    <w:rsid w:val="00A10A15"/>
    <w:rsid w:val="00A114AA"/>
    <w:rsid w:val="00A12274"/>
    <w:rsid w:val="00A138AA"/>
    <w:rsid w:val="00A15042"/>
    <w:rsid w:val="00A15BCF"/>
    <w:rsid w:val="00A165D9"/>
    <w:rsid w:val="00A17734"/>
    <w:rsid w:val="00A22921"/>
    <w:rsid w:val="00A256E9"/>
    <w:rsid w:val="00A26D2F"/>
    <w:rsid w:val="00A2709B"/>
    <w:rsid w:val="00A27512"/>
    <w:rsid w:val="00A303D3"/>
    <w:rsid w:val="00A337D5"/>
    <w:rsid w:val="00A33A63"/>
    <w:rsid w:val="00A36E55"/>
    <w:rsid w:val="00A41B21"/>
    <w:rsid w:val="00A425F1"/>
    <w:rsid w:val="00A44AD1"/>
    <w:rsid w:val="00A450FE"/>
    <w:rsid w:val="00A51B88"/>
    <w:rsid w:val="00A56FE5"/>
    <w:rsid w:val="00A606D9"/>
    <w:rsid w:val="00A6287C"/>
    <w:rsid w:val="00A67C84"/>
    <w:rsid w:val="00A70698"/>
    <w:rsid w:val="00A74200"/>
    <w:rsid w:val="00A743DB"/>
    <w:rsid w:val="00A756D4"/>
    <w:rsid w:val="00A779DF"/>
    <w:rsid w:val="00A825E1"/>
    <w:rsid w:val="00A832DE"/>
    <w:rsid w:val="00A84344"/>
    <w:rsid w:val="00A866FC"/>
    <w:rsid w:val="00A90276"/>
    <w:rsid w:val="00A90DB6"/>
    <w:rsid w:val="00A915DE"/>
    <w:rsid w:val="00A91CC0"/>
    <w:rsid w:val="00A91FF6"/>
    <w:rsid w:val="00A941D8"/>
    <w:rsid w:val="00A95650"/>
    <w:rsid w:val="00A959F2"/>
    <w:rsid w:val="00A96339"/>
    <w:rsid w:val="00AA020E"/>
    <w:rsid w:val="00AB2891"/>
    <w:rsid w:val="00AB445C"/>
    <w:rsid w:val="00AB4C02"/>
    <w:rsid w:val="00AB7529"/>
    <w:rsid w:val="00AC1CF2"/>
    <w:rsid w:val="00AC233A"/>
    <w:rsid w:val="00AC2E5D"/>
    <w:rsid w:val="00AC3DFC"/>
    <w:rsid w:val="00AC4C40"/>
    <w:rsid w:val="00AC4DA8"/>
    <w:rsid w:val="00AC4E94"/>
    <w:rsid w:val="00AC69D1"/>
    <w:rsid w:val="00AC7D50"/>
    <w:rsid w:val="00AD0F86"/>
    <w:rsid w:val="00AD5963"/>
    <w:rsid w:val="00AD66F7"/>
    <w:rsid w:val="00AD6BA3"/>
    <w:rsid w:val="00AF04C2"/>
    <w:rsid w:val="00AF4BBE"/>
    <w:rsid w:val="00AF5204"/>
    <w:rsid w:val="00AF7D3F"/>
    <w:rsid w:val="00B00A6D"/>
    <w:rsid w:val="00B01447"/>
    <w:rsid w:val="00B02274"/>
    <w:rsid w:val="00B02E8A"/>
    <w:rsid w:val="00B04719"/>
    <w:rsid w:val="00B070BF"/>
    <w:rsid w:val="00B07249"/>
    <w:rsid w:val="00B1091A"/>
    <w:rsid w:val="00B15D58"/>
    <w:rsid w:val="00B16682"/>
    <w:rsid w:val="00B17BC8"/>
    <w:rsid w:val="00B219D9"/>
    <w:rsid w:val="00B26192"/>
    <w:rsid w:val="00B30A3C"/>
    <w:rsid w:val="00B30A66"/>
    <w:rsid w:val="00B3177E"/>
    <w:rsid w:val="00B3267E"/>
    <w:rsid w:val="00B3758F"/>
    <w:rsid w:val="00B40E44"/>
    <w:rsid w:val="00B42B57"/>
    <w:rsid w:val="00B54EA1"/>
    <w:rsid w:val="00B5699C"/>
    <w:rsid w:val="00B62672"/>
    <w:rsid w:val="00B62D81"/>
    <w:rsid w:val="00B6497A"/>
    <w:rsid w:val="00B66273"/>
    <w:rsid w:val="00B70F8A"/>
    <w:rsid w:val="00B7145A"/>
    <w:rsid w:val="00B72108"/>
    <w:rsid w:val="00B75D7D"/>
    <w:rsid w:val="00B76730"/>
    <w:rsid w:val="00B769D4"/>
    <w:rsid w:val="00B808CD"/>
    <w:rsid w:val="00B840A2"/>
    <w:rsid w:val="00B85416"/>
    <w:rsid w:val="00B86311"/>
    <w:rsid w:val="00B91F53"/>
    <w:rsid w:val="00B931DF"/>
    <w:rsid w:val="00B93A00"/>
    <w:rsid w:val="00B96AD5"/>
    <w:rsid w:val="00BA0F4E"/>
    <w:rsid w:val="00BA1A2C"/>
    <w:rsid w:val="00BA1B2A"/>
    <w:rsid w:val="00BA3F0A"/>
    <w:rsid w:val="00BA6E5D"/>
    <w:rsid w:val="00BA7B1D"/>
    <w:rsid w:val="00BB09AF"/>
    <w:rsid w:val="00BB7951"/>
    <w:rsid w:val="00BC0BD6"/>
    <w:rsid w:val="00BC235A"/>
    <w:rsid w:val="00BC23A7"/>
    <w:rsid w:val="00BC2BE7"/>
    <w:rsid w:val="00BC4599"/>
    <w:rsid w:val="00BD0ED9"/>
    <w:rsid w:val="00BD433C"/>
    <w:rsid w:val="00BE1DC3"/>
    <w:rsid w:val="00BE1E9D"/>
    <w:rsid w:val="00BE4FB0"/>
    <w:rsid w:val="00BE76D1"/>
    <w:rsid w:val="00BF0BBF"/>
    <w:rsid w:val="00BF1FB2"/>
    <w:rsid w:val="00BF259C"/>
    <w:rsid w:val="00BF25C4"/>
    <w:rsid w:val="00BF4984"/>
    <w:rsid w:val="00BF588D"/>
    <w:rsid w:val="00BF5B57"/>
    <w:rsid w:val="00BF6070"/>
    <w:rsid w:val="00BF6795"/>
    <w:rsid w:val="00BF7306"/>
    <w:rsid w:val="00BF7659"/>
    <w:rsid w:val="00C015E3"/>
    <w:rsid w:val="00C03868"/>
    <w:rsid w:val="00C0389C"/>
    <w:rsid w:val="00C05205"/>
    <w:rsid w:val="00C10FFE"/>
    <w:rsid w:val="00C16632"/>
    <w:rsid w:val="00C20548"/>
    <w:rsid w:val="00C21306"/>
    <w:rsid w:val="00C22BF8"/>
    <w:rsid w:val="00C24EB0"/>
    <w:rsid w:val="00C26E19"/>
    <w:rsid w:val="00C276EB"/>
    <w:rsid w:val="00C33AE6"/>
    <w:rsid w:val="00C35D12"/>
    <w:rsid w:val="00C36973"/>
    <w:rsid w:val="00C3779D"/>
    <w:rsid w:val="00C37841"/>
    <w:rsid w:val="00C4218F"/>
    <w:rsid w:val="00C42522"/>
    <w:rsid w:val="00C42B57"/>
    <w:rsid w:val="00C45BA0"/>
    <w:rsid w:val="00C46594"/>
    <w:rsid w:val="00C526D8"/>
    <w:rsid w:val="00C5403E"/>
    <w:rsid w:val="00C55CEB"/>
    <w:rsid w:val="00C56589"/>
    <w:rsid w:val="00C57168"/>
    <w:rsid w:val="00C64C3E"/>
    <w:rsid w:val="00C803E7"/>
    <w:rsid w:val="00C83A22"/>
    <w:rsid w:val="00C83DDB"/>
    <w:rsid w:val="00C873BC"/>
    <w:rsid w:val="00C87B43"/>
    <w:rsid w:val="00C90869"/>
    <w:rsid w:val="00C908BC"/>
    <w:rsid w:val="00C9792D"/>
    <w:rsid w:val="00CA3529"/>
    <w:rsid w:val="00CA4756"/>
    <w:rsid w:val="00CA50C9"/>
    <w:rsid w:val="00CA54D1"/>
    <w:rsid w:val="00CA5D81"/>
    <w:rsid w:val="00CA7DE1"/>
    <w:rsid w:val="00CB321C"/>
    <w:rsid w:val="00CB3285"/>
    <w:rsid w:val="00CB41B4"/>
    <w:rsid w:val="00CB5193"/>
    <w:rsid w:val="00CB54C0"/>
    <w:rsid w:val="00CB65BA"/>
    <w:rsid w:val="00CC01F8"/>
    <w:rsid w:val="00CC040D"/>
    <w:rsid w:val="00CC78BF"/>
    <w:rsid w:val="00CD0F8D"/>
    <w:rsid w:val="00CD4057"/>
    <w:rsid w:val="00CD5704"/>
    <w:rsid w:val="00CD6C5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16AF"/>
    <w:rsid w:val="00D42D98"/>
    <w:rsid w:val="00D45916"/>
    <w:rsid w:val="00D46708"/>
    <w:rsid w:val="00D50DC3"/>
    <w:rsid w:val="00D51D14"/>
    <w:rsid w:val="00D53F04"/>
    <w:rsid w:val="00D56767"/>
    <w:rsid w:val="00D56BFC"/>
    <w:rsid w:val="00D62EA6"/>
    <w:rsid w:val="00D633E8"/>
    <w:rsid w:val="00D64879"/>
    <w:rsid w:val="00D671B1"/>
    <w:rsid w:val="00D72E0D"/>
    <w:rsid w:val="00D73AB6"/>
    <w:rsid w:val="00D74554"/>
    <w:rsid w:val="00D77977"/>
    <w:rsid w:val="00D77FE7"/>
    <w:rsid w:val="00D80BE8"/>
    <w:rsid w:val="00D8301B"/>
    <w:rsid w:val="00D84087"/>
    <w:rsid w:val="00D85EBA"/>
    <w:rsid w:val="00D862FD"/>
    <w:rsid w:val="00D9286F"/>
    <w:rsid w:val="00D9702C"/>
    <w:rsid w:val="00D972E3"/>
    <w:rsid w:val="00D975B5"/>
    <w:rsid w:val="00DA29B1"/>
    <w:rsid w:val="00DA3AD9"/>
    <w:rsid w:val="00DA4FE9"/>
    <w:rsid w:val="00DA7119"/>
    <w:rsid w:val="00DB0D3A"/>
    <w:rsid w:val="00DB1B55"/>
    <w:rsid w:val="00DB1C58"/>
    <w:rsid w:val="00DB53E7"/>
    <w:rsid w:val="00DC1549"/>
    <w:rsid w:val="00DC2229"/>
    <w:rsid w:val="00DC5CFD"/>
    <w:rsid w:val="00DC6F9F"/>
    <w:rsid w:val="00DD0DC5"/>
    <w:rsid w:val="00DD4634"/>
    <w:rsid w:val="00DE057D"/>
    <w:rsid w:val="00DE1449"/>
    <w:rsid w:val="00DE1825"/>
    <w:rsid w:val="00DE37EC"/>
    <w:rsid w:val="00DE6216"/>
    <w:rsid w:val="00DF2C56"/>
    <w:rsid w:val="00DF2E7F"/>
    <w:rsid w:val="00DF2FB3"/>
    <w:rsid w:val="00DF309F"/>
    <w:rsid w:val="00DF343F"/>
    <w:rsid w:val="00DF575A"/>
    <w:rsid w:val="00DF6CD8"/>
    <w:rsid w:val="00DF6EAE"/>
    <w:rsid w:val="00DF7852"/>
    <w:rsid w:val="00E03A5D"/>
    <w:rsid w:val="00E05450"/>
    <w:rsid w:val="00E0569D"/>
    <w:rsid w:val="00E06B41"/>
    <w:rsid w:val="00E06B92"/>
    <w:rsid w:val="00E07CBE"/>
    <w:rsid w:val="00E12520"/>
    <w:rsid w:val="00E23176"/>
    <w:rsid w:val="00E245F3"/>
    <w:rsid w:val="00E247ED"/>
    <w:rsid w:val="00E24842"/>
    <w:rsid w:val="00E24B46"/>
    <w:rsid w:val="00E26F58"/>
    <w:rsid w:val="00E27511"/>
    <w:rsid w:val="00E35905"/>
    <w:rsid w:val="00E37E81"/>
    <w:rsid w:val="00E40FC2"/>
    <w:rsid w:val="00E41730"/>
    <w:rsid w:val="00E41DEC"/>
    <w:rsid w:val="00E41EA2"/>
    <w:rsid w:val="00E44B0B"/>
    <w:rsid w:val="00E4760D"/>
    <w:rsid w:val="00E508F8"/>
    <w:rsid w:val="00E50C5A"/>
    <w:rsid w:val="00E5186E"/>
    <w:rsid w:val="00E52710"/>
    <w:rsid w:val="00E52B0D"/>
    <w:rsid w:val="00E567AF"/>
    <w:rsid w:val="00E71FEC"/>
    <w:rsid w:val="00E73A0E"/>
    <w:rsid w:val="00E73A82"/>
    <w:rsid w:val="00E74AB3"/>
    <w:rsid w:val="00E74BEC"/>
    <w:rsid w:val="00E753AA"/>
    <w:rsid w:val="00E75754"/>
    <w:rsid w:val="00E75D2A"/>
    <w:rsid w:val="00E760DB"/>
    <w:rsid w:val="00E765F0"/>
    <w:rsid w:val="00E817C1"/>
    <w:rsid w:val="00E81FD9"/>
    <w:rsid w:val="00E831A8"/>
    <w:rsid w:val="00E83BC0"/>
    <w:rsid w:val="00E849B3"/>
    <w:rsid w:val="00E87217"/>
    <w:rsid w:val="00E87A2E"/>
    <w:rsid w:val="00E9060A"/>
    <w:rsid w:val="00E9424A"/>
    <w:rsid w:val="00E95FA3"/>
    <w:rsid w:val="00E96D43"/>
    <w:rsid w:val="00E97C4D"/>
    <w:rsid w:val="00E97E10"/>
    <w:rsid w:val="00EA1578"/>
    <w:rsid w:val="00EA201A"/>
    <w:rsid w:val="00EA2BED"/>
    <w:rsid w:val="00EA466C"/>
    <w:rsid w:val="00EA6B7A"/>
    <w:rsid w:val="00EB4C69"/>
    <w:rsid w:val="00EB4F8B"/>
    <w:rsid w:val="00EB4FDE"/>
    <w:rsid w:val="00EB664F"/>
    <w:rsid w:val="00EC1F4C"/>
    <w:rsid w:val="00EC20C2"/>
    <w:rsid w:val="00EC3A68"/>
    <w:rsid w:val="00EC42C6"/>
    <w:rsid w:val="00EC6CB0"/>
    <w:rsid w:val="00ED229A"/>
    <w:rsid w:val="00ED2A53"/>
    <w:rsid w:val="00ED7A0B"/>
    <w:rsid w:val="00EE14A1"/>
    <w:rsid w:val="00EE581D"/>
    <w:rsid w:val="00EE6797"/>
    <w:rsid w:val="00EF01EA"/>
    <w:rsid w:val="00EF3081"/>
    <w:rsid w:val="00EF5812"/>
    <w:rsid w:val="00EF667C"/>
    <w:rsid w:val="00F008DC"/>
    <w:rsid w:val="00F0450E"/>
    <w:rsid w:val="00F12054"/>
    <w:rsid w:val="00F1598F"/>
    <w:rsid w:val="00F22039"/>
    <w:rsid w:val="00F22357"/>
    <w:rsid w:val="00F2371E"/>
    <w:rsid w:val="00F239E1"/>
    <w:rsid w:val="00F24512"/>
    <w:rsid w:val="00F248C8"/>
    <w:rsid w:val="00F2633F"/>
    <w:rsid w:val="00F31638"/>
    <w:rsid w:val="00F31E7C"/>
    <w:rsid w:val="00F326E6"/>
    <w:rsid w:val="00F3377C"/>
    <w:rsid w:val="00F342F6"/>
    <w:rsid w:val="00F346AF"/>
    <w:rsid w:val="00F351F4"/>
    <w:rsid w:val="00F35987"/>
    <w:rsid w:val="00F37539"/>
    <w:rsid w:val="00F4119F"/>
    <w:rsid w:val="00F42FA1"/>
    <w:rsid w:val="00F433CB"/>
    <w:rsid w:val="00F45408"/>
    <w:rsid w:val="00F52FBE"/>
    <w:rsid w:val="00F62868"/>
    <w:rsid w:val="00F65346"/>
    <w:rsid w:val="00F6591B"/>
    <w:rsid w:val="00F65B19"/>
    <w:rsid w:val="00F7139B"/>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B7822"/>
    <w:rsid w:val="00FC0B95"/>
    <w:rsid w:val="00FC1CBE"/>
    <w:rsid w:val="00FC1E6E"/>
    <w:rsid w:val="00FC3486"/>
    <w:rsid w:val="00FC3E63"/>
    <w:rsid w:val="00FC40E6"/>
    <w:rsid w:val="00FC45D8"/>
    <w:rsid w:val="00FC4E9C"/>
    <w:rsid w:val="00FD1C58"/>
    <w:rsid w:val="00FD25E8"/>
    <w:rsid w:val="00FD3B5C"/>
    <w:rsid w:val="00FE01FC"/>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6308"/>
    <w:pPr>
      <w:spacing w:before="100" w:beforeAutospacing="1" w:after="90" w:line="630" w:lineRule="atLeast"/>
      <w:outlineLvl w:val="0"/>
    </w:pPr>
    <w:rPr>
      <w:rFonts w:ascii="Times New Roman" w:eastAsia="Times New Roman" w:hAnsi="Times New Roman" w:cs="Times New Roman"/>
      <w:color w:val="333333"/>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 w:type="character" w:customStyle="1" w:styleId="Heading1Char">
    <w:name w:val="Heading 1 Char"/>
    <w:basedOn w:val="DefaultParagraphFont"/>
    <w:link w:val="Heading1"/>
    <w:uiPriority w:val="9"/>
    <w:rsid w:val="00786308"/>
    <w:rPr>
      <w:rFonts w:ascii="Times New Roman" w:eastAsia="Times New Roman" w:hAnsi="Times New Roman" w:cs="Times New Roman"/>
      <w:color w:val="333333"/>
      <w:kern w:val="36"/>
      <w:sz w:val="54"/>
      <w:szCs w:val="54"/>
      <w:lang w:eastAsia="en-GB"/>
    </w:rPr>
  </w:style>
  <w:style w:type="paragraph" w:customStyle="1" w:styleId="publication-date">
    <w:name w:val="publication-date"/>
    <w:basedOn w:val="Normal"/>
    <w:rsid w:val="00786308"/>
    <w:pPr>
      <w:spacing w:after="360" w:line="240" w:lineRule="auto"/>
    </w:pPr>
    <w:rPr>
      <w:rFonts w:ascii="Times New Roman" w:eastAsia="Times New Roman" w:hAnsi="Times New Roman" w:cs="Times New Roman"/>
      <w:color w:val="333333"/>
      <w:sz w:val="24"/>
      <w:szCs w:val="24"/>
      <w:lang w:eastAsia="en-GB"/>
    </w:rPr>
  </w:style>
  <w:style w:type="character" w:customStyle="1" w:styleId="date-display-single2">
    <w:name w:val="date-display-single2"/>
    <w:basedOn w:val="DefaultParagraphFont"/>
    <w:rsid w:val="00786308"/>
  </w:style>
  <w:style w:type="character" w:customStyle="1" w:styleId="correctChar">
    <w:name w:val="correct Char"/>
    <w:basedOn w:val="DefaultParagraphFont"/>
    <w:link w:val="correct"/>
    <w:locked/>
    <w:rsid w:val="008240FD"/>
    <w:rPr>
      <w:b/>
    </w:rPr>
  </w:style>
  <w:style w:type="paragraph" w:customStyle="1" w:styleId="correct">
    <w:name w:val="correct"/>
    <w:basedOn w:val="ListParagraph"/>
    <w:link w:val="correctChar"/>
    <w:qFormat/>
    <w:rsid w:val="008240FD"/>
    <w:pPr>
      <w:spacing w:after="0" w:line="240" w:lineRule="auto"/>
      <w:ind w:left="175"/>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159124230">
      <w:bodyDiv w:val="1"/>
      <w:marLeft w:val="0"/>
      <w:marRight w:val="0"/>
      <w:marTop w:val="0"/>
      <w:marBottom w:val="0"/>
      <w:divBdr>
        <w:top w:val="none" w:sz="0" w:space="0" w:color="auto"/>
        <w:left w:val="none" w:sz="0" w:space="0" w:color="auto"/>
        <w:bottom w:val="none" w:sz="0" w:space="0" w:color="auto"/>
        <w:right w:val="none" w:sz="0" w:space="0" w:color="auto"/>
      </w:divBdr>
      <w:divsChild>
        <w:div w:id="1261530437">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150"/>
              <w:divBdr>
                <w:top w:val="none" w:sz="0" w:space="0" w:color="auto"/>
                <w:left w:val="none" w:sz="0" w:space="0" w:color="auto"/>
                <w:bottom w:val="none" w:sz="0" w:space="0" w:color="auto"/>
                <w:right w:val="none" w:sz="0" w:space="0" w:color="auto"/>
              </w:divBdr>
              <w:divsChild>
                <w:div w:id="1707943125">
                  <w:marLeft w:val="0"/>
                  <w:marRight w:val="0"/>
                  <w:marTop w:val="0"/>
                  <w:marBottom w:val="0"/>
                  <w:divBdr>
                    <w:top w:val="none" w:sz="0" w:space="0" w:color="auto"/>
                    <w:left w:val="none" w:sz="0" w:space="0" w:color="auto"/>
                    <w:bottom w:val="none" w:sz="0" w:space="0" w:color="auto"/>
                    <w:right w:val="none" w:sz="0" w:space="0" w:color="auto"/>
                  </w:divBdr>
                  <w:divsChild>
                    <w:div w:id="909733962">
                      <w:marLeft w:val="0"/>
                      <w:marRight w:val="0"/>
                      <w:marTop w:val="0"/>
                      <w:marBottom w:val="150"/>
                      <w:divBdr>
                        <w:top w:val="none" w:sz="0" w:space="0" w:color="auto"/>
                        <w:left w:val="none" w:sz="0" w:space="0" w:color="auto"/>
                        <w:bottom w:val="none" w:sz="0" w:space="0" w:color="auto"/>
                        <w:right w:val="none" w:sz="0" w:space="0" w:color="auto"/>
                      </w:divBdr>
                      <w:divsChild>
                        <w:div w:id="1737363982">
                          <w:marLeft w:val="0"/>
                          <w:marRight w:val="0"/>
                          <w:marTop w:val="0"/>
                          <w:marBottom w:val="0"/>
                          <w:divBdr>
                            <w:top w:val="none" w:sz="0" w:space="0" w:color="auto"/>
                            <w:left w:val="none" w:sz="0" w:space="0" w:color="auto"/>
                            <w:bottom w:val="none" w:sz="0" w:space="0" w:color="auto"/>
                            <w:right w:val="none" w:sz="0" w:space="0" w:color="auto"/>
                          </w:divBdr>
                          <w:divsChild>
                            <w:div w:id="1539975684">
                              <w:marLeft w:val="0"/>
                              <w:marRight w:val="0"/>
                              <w:marTop w:val="0"/>
                              <w:marBottom w:val="0"/>
                              <w:divBdr>
                                <w:top w:val="none" w:sz="0" w:space="0" w:color="auto"/>
                                <w:left w:val="none" w:sz="0" w:space="0" w:color="auto"/>
                                <w:bottom w:val="none" w:sz="0" w:space="0" w:color="auto"/>
                                <w:right w:val="none" w:sz="0" w:space="0" w:color="auto"/>
                              </w:divBdr>
                              <w:divsChild>
                                <w:div w:id="956792786">
                                  <w:marLeft w:val="0"/>
                                  <w:marRight w:val="0"/>
                                  <w:marTop w:val="0"/>
                                  <w:marBottom w:val="2"/>
                                  <w:divBdr>
                                    <w:top w:val="none" w:sz="0" w:space="0" w:color="auto"/>
                                    <w:left w:val="none" w:sz="0" w:space="0" w:color="auto"/>
                                    <w:bottom w:val="none" w:sz="0" w:space="0" w:color="auto"/>
                                    <w:right w:val="none" w:sz="0" w:space="0" w:color="auto"/>
                                  </w:divBdr>
                                  <w:divsChild>
                                    <w:div w:id="1974677112">
                                      <w:marLeft w:val="0"/>
                                      <w:marRight w:val="0"/>
                                      <w:marTop w:val="0"/>
                                      <w:marBottom w:val="0"/>
                                      <w:divBdr>
                                        <w:top w:val="none" w:sz="0" w:space="0" w:color="auto"/>
                                        <w:left w:val="none" w:sz="0" w:space="0" w:color="auto"/>
                                        <w:bottom w:val="none" w:sz="0" w:space="0" w:color="auto"/>
                                        <w:right w:val="none" w:sz="0" w:space="0" w:color="auto"/>
                                      </w:divBdr>
                                      <w:divsChild>
                                        <w:div w:id="61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54117">
      <w:bodyDiv w:val="1"/>
      <w:marLeft w:val="0"/>
      <w:marRight w:val="0"/>
      <w:marTop w:val="0"/>
      <w:marBottom w:val="0"/>
      <w:divBdr>
        <w:top w:val="none" w:sz="0" w:space="0" w:color="auto"/>
        <w:left w:val="none" w:sz="0" w:space="0" w:color="auto"/>
        <w:bottom w:val="none" w:sz="0" w:space="0" w:color="auto"/>
        <w:right w:val="none" w:sz="0" w:space="0" w:color="auto"/>
      </w:divBdr>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09603416">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969625653">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328095334">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095083878">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9C22-1018-4495-A8DC-55E2ADAD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2021-03-18T10:19:00Z</dcterms:created>
  <dcterms:modified xsi:type="dcterms:W3CDTF">2021-03-18T10:19:00Z</dcterms:modified>
</cp:coreProperties>
</file>