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D11E9" w14:textId="1725E556" w:rsidR="00E71FEC" w:rsidRPr="00F8596D" w:rsidRDefault="00FD1C58" w:rsidP="001A7FE4">
      <w:pPr>
        <w:rPr>
          <w:rFonts w:cstheme="minorHAnsi"/>
          <w:b/>
          <w:color w:val="000000" w:themeColor="text1"/>
        </w:rPr>
      </w:pPr>
      <w:r w:rsidRPr="00F8596D">
        <w:rPr>
          <w:rFonts w:cstheme="minorHAnsi"/>
          <w:b/>
          <w:color w:val="000000" w:themeColor="text1"/>
        </w:rPr>
        <w:t>Minutes of Senior Ma</w:t>
      </w:r>
      <w:r w:rsidR="00C42B57" w:rsidRPr="00F8596D">
        <w:rPr>
          <w:rFonts w:cstheme="minorHAnsi"/>
          <w:b/>
          <w:color w:val="000000" w:themeColor="text1"/>
        </w:rPr>
        <w:t xml:space="preserve">nagement </w:t>
      </w:r>
      <w:r w:rsidR="008503FD" w:rsidRPr="00F8596D">
        <w:rPr>
          <w:rFonts w:cstheme="minorHAnsi"/>
          <w:b/>
          <w:color w:val="000000" w:themeColor="text1"/>
        </w:rPr>
        <w:t>Team</w:t>
      </w:r>
      <w:r w:rsidR="00CB321C" w:rsidRPr="00F8596D">
        <w:rPr>
          <w:rFonts w:cstheme="minorHAnsi"/>
          <w:b/>
          <w:color w:val="000000" w:themeColor="text1"/>
        </w:rPr>
        <w:t xml:space="preserve"> (SMT)</w:t>
      </w:r>
      <w:r w:rsidR="008503FD" w:rsidRPr="00F8596D">
        <w:rPr>
          <w:rFonts w:cstheme="minorHAnsi"/>
          <w:b/>
          <w:color w:val="000000" w:themeColor="text1"/>
        </w:rPr>
        <w:t xml:space="preserve"> Meeting held on</w:t>
      </w:r>
      <w:r w:rsidR="000A0CEE" w:rsidRPr="00F8596D">
        <w:rPr>
          <w:rFonts w:cstheme="minorHAnsi"/>
          <w:b/>
          <w:color w:val="000000" w:themeColor="text1"/>
        </w:rPr>
        <w:t xml:space="preserve"> </w:t>
      </w:r>
      <w:r w:rsidR="00B6497A">
        <w:rPr>
          <w:rFonts w:cstheme="minorHAnsi"/>
          <w:b/>
          <w:color w:val="000000" w:themeColor="text1"/>
        </w:rPr>
        <w:t>15 September</w:t>
      </w:r>
      <w:r w:rsidR="00B07249" w:rsidRPr="00F8596D">
        <w:rPr>
          <w:rFonts w:cstheme="minorHAnsi"/>
          <w:b/>
          <w:color w:val="000000" w:themeColor="text1"/>
        </w:rPr>
        <w:t xml:space="preserve"> 2020</w:t>
      </w:r>
      <w:r w:rsidR="00B6497A">
        <w:rPr>
          <w:rFonts w:cstheme="minorHAnsi"/>
          <w:b/>
          <w:color w:val="000000" w:themeColor="text1"/>
        </w:rPr>
        <w:t xml:space="preserve"> @ 10am</w:t>
      </w:r>
    </w:p>
    <w:p w14:paraId="4D0F2A1E" w14:textId="55F20AE0" w:rsidR="008F3705" w:rsidRPr="00F8596D" w:rsidRDefault="00FD1C58" w:rsidP="00C45BA0">
      <w:pPr>
        <w:spacing w:after="0" w:line="240" w:lineRule="auto"/>
        <w:rPr>
          <w:rFonts w:cstheme="minorHAnsi"/>
          <w:color w:val="000000" w:themeColor="text1"/>
        </w:rPr>
      </w:pPr>
      <w:r w:rsidRPr="00F8596D">
        <w:rPr>
          <w:rFonts w:cstheme="minorHAnsi"/>
          <w:b/>
          <w:color w:val="000000" w:themeColor="text1"/>
        </w:rPr>
        <w:t>In attendance:</w:t>
      </w:r>
      <w:r w:rsidRPr="00F8596D">
        <w:rPr>
          <w:rFonts w:cstheme="minorHAnsi"/>
          <w:color w:val="000000" w:themeColor="text1"/>
        </w:rPr>
        <w:tab/>
      </w:r>
      <w:r w:rsidR="008F3705" w:rsidRPr="00F8596D">
        <w:rPr>
          <w:rFonts w:cstheme="minorHAnsi"/>
          <w:color w:val="000000" w:themeColor="text1"/>
        </w:rPr>
        <w:t>K</w:t>
      </w:r>
      <w:r w:rsidR="006001F6" w:rsidRPr="00F8596D">
        <w:rPr>
          <w:rFonts w:cstheme="minorHAnsi"/>
          <w:color w:val="000000" w:themeColor="text1"/>
        </w:rPr>
        <w:t>ieran</w:t>
      </w:r>
      <w:r w:rsidR="008F3705" w:rsidRPr="00F8596D">
        <w:rPr>
          <w:rFonts w:cstheme="minorHAnsi"/>
          <w:color w:val="000000" w:themeColor="text1"/>
        </w:rPr>
        <w:t xml:space="preserve"> Donnelly, Chair (C&amp;AG)</w:t>
      </w:r>
    </w:p>
    <w:p w14:paraId="3EC1CCAD" w14:textId="41982471" w:rsidR="001F3EE5" w:rsidRPr="00F8596D" w:rsidRDefault="00FD1C58" w:rsidP="00C45BA0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>P</w:t>
      </w:r>
      <w:r w:rsidR="006001F6" w:rsidRPr="00F8596D">
        <w:rPr>
          <w:rFonts w:cstheme="minorHAnsi"/>
          <w:color w:val="000000" w:themeColor="text1"/>
        </w:rPr>
        <w:t>amela</w:t>
      </w:r>
      <w:r w:rsidRPr="00F8596D">
        <w:rPr>
          <w:rFonts w:cstheme="minorHAnsi"/>
          <w:color w:val="000000" w:themeColor="text1"/>
        </w:rPr>
        <w:t xml:space="preserve"> McCreedy</w:t>
      </w:r>
      <w:r w:rsidR="008F3705" w:rsidRPr="00F8596D">
        <w:rPr>
          <w:rFonts w:cstheme="minorHAnsi"/>
          <w:color w:val="000000" w:themeColor="text1"/>
        </w:rPr>
        <w:t xml:space="preserve"> </w:t>
      </w:r>
      <w:r w:rsidRPr="00F8596D">
        <w:rPr>
          <w:rFonts w:cstheme="minorHAnsi"/>
          <w:color w:val="000000" w:themeColor="text1"/>
        </w:rPr>
        <w:t>(COO)</w:t>
      </w:r>
    </w:p>
    <w:p w14:paraId="10129235" w14:textId="5C66FA47" w:rsidR="005E42DF" w:rsidRPr="00F8596D" w:rsidRDefault="001F3EE5" w:rsidP="00A90DB6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>R</w:t>
      </w:r>
      <w:r w:rsidR="006001F6" w:rsidRPr="00F8596D">
        <w:rPr>
          <w:rFonts w:cstheme="minorHAnsi"/>
          <w:color w:val="000000" w:themeColor="text1"/>
        </w:rPr>
        <w:t>odney</w:t>
      </w:r>
      <w:r w:rsidRPr="00F8596D">
        <w:rPr>
          <w:rFonts w:cstheme="minorHAnsi"/>
          <w:color w:val="000000" w:themeColor="text1"/>
        </w:rPr>
        <w:t xml:space="preserve"> Allen (Director)</w:t>
      </w:r>
    </w:p>
    <w:p w14:paraId="1F360B4B" w14:textId="775C04EC" w:rsidR="00F12054" w:rsidRDefault="00F12054" w:rsidP="00A90DB6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>Patrick Barr (Director)</w:t>
      </w:r>
    </w:p>
    <w:p w14:paraId="5CA3C1C4" w14:textId="114D5C44" w:rsidR="00522793" w:rsidRPr="00F8596D" w:rsidRDefault="00522793" w:rsidP="00A90DB6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>Neil Gray (Director)</w:t>
      </w:r>
    </w:p>
    <w:p w14:paraId="354605D7" w14:textId="77777777" w:rsidR="00C40C68" w:rsidRDefault="005E42DF" w:rsidP="00C45BA0">
      <w:pPr>
        <w:spacing w:after="0" w:line="240" w:lineRule="auto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ab/>
      </w:r>
      <w:r w:rsidRPr="00F8596D">
        <w:rPr>
          <w:rFonts w:cstheme="minorHAnsi"/>
          <w:color w:val="000000" w:themeColor="text1"/>
        </w:rPr>
        <w:tab/>
        <w:t>C</w:t>
      </w:r>
      <w:r w:rsidR="006001F6" w:rsidRPr="00F8596D">
        <w:rPr>
          <w:rFonts w:cstheme="minorHAnsi"/>
          <w:color w:val="000000" w:themeColor="text1"/>
        </w:rPr>
        <w:t>olette</w:t>
      </w:r>
      <w:r w:rsidRPr="00F8596D">
        <w:rPr>
          <w:rFonts w:cstheme="minorHAnsi"/>
          <w:color w:val="000000" w:themeColor="text1"/>
        </w:rPr>
        <w:t xml:space="preserve"> Kane (Director)</w:t>
      </w:r>
      <w:r w:rsidR="00C526D8" w:rsidRPr="00F8596D">
        <w:rPr>
          <w:rFonts w:cstheme="minorHAnsi"/>
          <w:color w:val="000000" w:themeColor="text1"/>
        </w:rPr>
        <w:t xml:space="preserve"> </w:t>
      </w:r>
    </w:p>
    <w:p w14:paraId="6764EA91" w14:textId="5A5AE32C" w:rsidR="008422F2" w:rsidRPr="00F8596D" w:rsidRDefault="001F3EE5" w:rsidP="00C40C68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>T</w:t>
      </w:r>
      <w:r w:rsidR="006001F6" w:rsidRPr="00F8596D">
        <w:rPr>
          <w:rFonts w:cstheme="minorHAnsi"/>
          <w:color w:val="000000" w:themeColor="text1"/>
        </w:rPr>
        <w:t>omas</w:t>
      </w:r>
      <w:r w:rsidRPr="00F8596D">
        <w:rPr>
          <w:rFonts w:cstheme="minorHAnsi"/>
          <w:color w:val="000000" w:themeColor="text1"/>
        </w:rPr>
        <w:t xml:space="preserve"> Wilkinson (Director</w:t>
      </w:r>
      <w:r w:rsidR="00BA1A2C" w:rsidRPr="00F8596D">
        <w:rPr>
          <w:rFonts w:cstheme="minorHAnsi"/>
          <w:color w:val="000000" w:themeColor="text1"/>
        </w:rPr>
        <w:t>)</w:t>
      </w:r>
    </w:p>
    <w:p w14:paraId="304FE615" w14:textId="76619293" w:rsidR="001A7FE4" w:rsidRDefault="005271EF" w:rsidP="00F12054">
      <w:pPr>
        <w:spacing w:after="0" w:line="240" w:lineRule="auto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ab/>
      </w:r>
      <w:r w:rsidRPr="00F8596D">
        <w:rPr>
          <w:rFonts w:cstheme="minorHAnsi"/>
          <w:color w:val="000000" w:themeColor="text1"/>
        </w:rPr>
        <w:tab/>
        <w:t>Suzanne Walsh (Director)</w:t>
      </w:r>
    </w:p>
    <w:p w14:paraId="0523BAE5" w14:textId="77777777" w:rsidR="00C40C68" w:rsidRDefault="001A7FE4" w:rsidP="00C45BA0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F12054" w:rsidRPr="00F8596D">
        <w:rPr>
          <w:rFonts w:cstheme="minorHAnsi"/>
          <w:color w:val="000000" w:themeColor="text1"/>
        </w:rPr>
        <w:t xml:space="preserve">Louise </w:t>
      </w:r>
      <w:r w:rsidR="00991D1A" w:rsidRPr="00F8596D">
        <w:rPr>
          <w:rFonts w:cstheme="minorHAnsi"/>
          <w:color w:val="000000" w:themeColor="text1"/>
        </w:rPr>
        <w:t>Donnelly</w:t>
      </w:r>
      <w:r w:rsidR="00450749" w:rsidRPr="00F8596D">
        <w:rPr>
          <w:rFonts w:cstheme="minorHAnsi"/>
          <w:color w:val="000000" w:themeColor="text1"/>
        </w:rPr>
        <w:t xml:space="preserve"> (Secretary)</w:t>
      </w:r>
      <w:r>
        <w:rPr>
          <w:rFonts w:cstheme="minorHAnsi"/>
          <w:color w:val="000000" w:themeColor="text1"/>
        </w:rPr>
        <w:t>*</w:t>
      </w:r>
    </w:p>
    <w:p w14:paraId="7037AD0F" w14:textId="46C58462" w:rsidR="001A7FE4" w:rsidRPr="00F8596D" w:rsidRDefault="001A7FE4" w:rsidP="00C40C68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(*attended </w:t>
      </w:r>
      <w:r w:rsidR="00AA020E">
        <w:rPr>
          <w:rFonts w:cstheme="minorHAnsi"/>
          <w:color w:val="000000" w:themeColor="text1"/>
        </w:rPr>
        <w:t xml:space="preserve">remotely </w:t>
      </w:r>
      <w:r>
        <w:rPr>
          <w:rFonts w:cstheme="minorHAnsi"/>
          <w:color w:val="000000" w:themeColor="text1"/>
        </w:rPr>
        <w:t>online)</w:t>
      </w:r>
    </w:p>
    <w:p w14:paraId="33A1D6F0" w14:textId="77777777" w:rsidR="00DE6216" w:rsidRPr="00F8596D" w:rsidRDefault="00DE6216" w:rsidP="00C45BA0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of minutes"/>
        <w:tblDescription w:val="Table of minutes"/>
      </w:tblPr>
      <w:tblGrid>
        <w:gridCol w:w="590"/>
        <w:gridCol w:w="8426"/>
      </w:tblGrid>
      <w:tr w:rsidR="00A2709B" w:rsidRPr="00F8596D" w14:paraId="0E4C22FE" w14:textId="77777777" w:rsidTr="007377B0">
        <w:tc>
          <w:tcPr>
            <w:tcW w:w="590" w:type="dxa"/>
          </w:tcPr>
          <w:p w14:paraId="7B611C0B" w14:textId="19E71463"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426" w:type="dxa"/>
          </w:tcPr>
          <w:p w14:paraId="572F1CB0" w14:textId="456C6EC5"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Apologies</w:t>
            </w:r>
            <w:bookmarkStart w:id="0" w:name="_GoBack"/>
            <w:bookmarkEnd w:id="0"/>
          </w:p>
          <w:p w14:paraId="3B2951B2" w14:textId="18B782A6" w:rsidR="00A2709B" w:rsidRPr="00F8596D" w:rsidRDefault="00522793" w:rsidP="008359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 apologies were</w:t>
            </w:r>
            <w:r w:rsidR="0083594A" w:rsidRPr="00F8596D">
              <w:rPr>
                <w:rFonts w:cstheme="minorHAnsi"/>
                <w:color w:val="000000" w:themeColor="text1"/>
              </w:rPr>
              <w:t xml:space="preserve"> noted.</w:t>
            </w:r>
          </w:p>
          <w:p w14:paraId="577DC06E" w14:textId="5105D096" w:rsidR="0083594A" w:rsidRPr="00F8596D" w:rsidRDefault="0083594A" w:rsidP="0083594A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A2709B" w:rsidRPr="00F8596D" w14:paraId="582E4873" w14:textId="77777777" w:rsidTr="007377B0">
        <w:tc>
          <w:tcPr>
            <w:tcW w:w="590" w:type="dxa"/>
          </w:tcPr>
          <w:p w14:paraId="04ED00BA" w14:textId="3B2FFB5F"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426" w:type="dxa"/>
          </w:tcPr>
          <w:p w14:paraId="6BE24571" w14:textId="628F03FF"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Declaration of Conflicts of Interest</w:t>
            </w:r>
          </w:p>
          <w:p w14:paraId="4FEBA701" w14:textId="77777777" w:rsidR="00A2709B" w:rsidRPr="00F8596D" w:rsidRDefault="00A2709B" w:rsidP="00C45BA0">
            <w:pPr>
              <w:rPr>
                <w:rFonts w:cstheme="minorHAnsi"/>
                <w:color w:val="000000" w:themeColor="text1"/>
              </w:rPr>
            </w:pPr>
            <w:r w:rsidRPr="00F8596D">
              <w:rPr>
                <w:rFonts w:cstheme="minorHAnsi"/>
                <w:color w:val="000000" w:themeColor="text1"/>
              </w:rPr>
              <w:t>There were no issues declared by members.</w:t>
            </w:r>
          </w:p>
          <w:p w14:paraId="1341A39C" w14:textId="77777777"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854098" w:rsidRPr="00F8596D" w14:paraId="3D7C0FBE" w14:textId="77777777" w:rsidTr="007377B0">
        <w:tc>
          <w:tcPr>
            <w:tcW w:w="590" w:type="dxa"/>
          </w:tcPr>
          <w:p w14:paraId="32EDCAFC" w14:textId="1E72AF53" w:rsidR="00FD1C58" w:rsidRPr="00F8596D" w:rsidRDefault="00A2709B" w:rsidP="00C45BA0">
            <w:pPr>
              <w:rPr>
                <w:rFonts w:cstheme="minorHAnsi"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3</w:t>
            </w:r>
            <w:r w:rsidR="009530CF" w:rsidRPr="00F8596D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14:paraId="67910501" w14:textId="77777777" w:rsidR="00FD1C58" w:rsidRPr="00F8596D" w:rsidRDefault="00FD1C58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Minutes of Previous meeting and Matters Arising</w:t>
            </w:r>
          </w:p>
          <w:p w14:paraId="16310B61" w14:textId="23CFD830" w:rsidR="000E0F87" w:rsidRPr="00F8596D" w:rsidRDefault="00FD1C58" w:rsidP="00C45BA0">
            <w:pPr>
              <w:rPr>
                <w:rFonts w:cstheme="minorHAnsi"/>
                <w:color w:val="000000" w:themeColor="text1"/>
              </w:rPr>
            </w:pPr>
            <w:r w:rsidRPr="00F8596D">
              <w:rPr>
                <w:rFonts w:cstheme="minorHAnsi"/>
                <w:color w:val="000000" w:themeColor="text1"/>
              </w:rPr>
              <w:t>Minutes of the prev</w:t>
            </w:r>
            <w:r w:rsidR="005E42DF" w:rsidRPr="00F8596D">
              <w:rPr>
                <w:rFonts w:cstheme="minorHAnsi"/>
                <w:color w:val="000000" w:themeColor="text1"/>
              </w:rPr>
              <w:t xml:space="preserve">ious meeting held on </w:t>
            </w:r>
            <w:r w:rsidR="00B6497A">
              <w:rPr>
                <w:rFonts w:cstheme="minorHAnsi"/>
                <w:color w:val="000000" w:themeColor="text1"/>
              </w:rPr>
              <w:t>21 July</w:t>
            </w:r>
            <w:r w:rsidR="000E0F87" w:rsidRPr="00F8596D">
              <w:rPr>
                <w:rFonts w:cstheme="minorHAnsi"/>
                <w:color w:val="000000" w:themeColor="text1"/>
              </w:rPr>
              <w:t xml:space="preserve"> 2020</w:t>
            </w:r>
            <w:r w:rsidR="00635C39" w:rsidRPr="00F8596D">
              <w:rPr>
                <w:rFonts w:cstheme="minorHAnsi"/>
                <w:color w:val="000000" w:themeColor="text1"/>
              </w:rPr>
              <w:t xml:space="preserve"> </w:t>
            </w:r>
            <w:r w:rsidRPr="00F8596D">
              <w:rPr>
                <w:rFonts w:cstheme="minorHAnsi"/>
                <w:color w:val="000000" w:themeColor="text1"/>
              </w:rPr>
              <w:t xml:space="preserve">were agreed and </w:t>
            </w:r>
            <w:r w:rsidR="001D32DD" w:rsidRPr="00F8596D">
              <w:rPr>
                <w:rFonts w:cstheme="minorHAnsi"/>
                <w:color w:val="000000" w:themeColor="text1"/>
              </w:rPr>
              <w:t>m</w:t>
            </w:r>
            <w:r w:rsidRPr="00F8596D">
              <w:rPr>
                <w:rFonts w:cstheme="minorHAnsi"/>
                <w:color w:val="000000" w:themeColor="text1"/>
              </w:rPr>
              <w:t>atters arising updated.</w:t>
            </w:r>
            <w:r w:rsidR="00FC40E6" w:rsidRPr="00F8596D">
              <w:rPr>
                <w:rFonts w:cstheme="minorHAnsi"/>
                <w:color w:val="000000" w:themeColor="text1"/>
              </w:rPr>
              <w:t xml:space="preserve">  </w:t>
            </w:r>
          </w:p>
          <w:p w14:paraId="7BB72E67" w14:textId="4F35601F" w:rsidR="003325A1" w:rsidRPr="00F8596D" w:rsidRDefault="003325A1" w:rsidP="00C45BA0">
            <w:pPr>
              <w:rPr>
                <w:rFonts w:cstheme="minorHAnsi"/>
                <w:color w:val="000000" w:themeColor="text1"/>
              </w:rPr>
            </w:pPr>
          </w:p>
        </w:tc>
      </w:tr>
      <w:tr w:rsidR="000A0CEE" w:rsidRPr="00F8596D" w14:paraId="525AAF30" w14:textId="77777777" w:rsidTr="007377B0">
        <w:tc>
          <w:tcPr>
            <w:tcW w:w="590" w:type="dxa"/>
          </w:tcPr>
          <w:p w14:paraId="24605406" w14:textId="59F42B81" w:rsidR="000A0CEE" w:rsidRPr="00F8596D" w:rsidRDefault="00522793" w:rsidP="00C45BA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0A0CEE" w:rsidRPr="00F8596D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14:paraId="39268146" w14:textId="3FDE798F" w:rsidR="00522793" w:rsidRPr="00F8596D" w:rsidRDefault="001E70D3" w:rsidP="001E70D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8596D">
              <w:rPr>
                <w:rFonts w:cstheme="minorHAnsi"/>
                <w:b/>
                <w:bCs/>
                <w:color w:val="000000" w:themeColor="text1"/>
              </w:rPr>
              <w:t>Risk Management</w:t>
            </w:r>
          </w:p>
          <w:p w14:paraId="2192192F" w14:textId="59CAB0D0" w:rsidR="001E70D3" w:rsidRPr="00F8596D" w:rsidRDefault="001E70D3" w:rsidP="001E70D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8596D">
              <w:rPr>
                <w:rFonts w:cstheme="minorHAnsi"/>
                <w:b/>
                <w:bCs/>
                <w:color w:val="000000" w:themeColor="text1"/>
              </w:rPr>
              <w:t>COVID 19</w:t>
            </w:r>
            <w:r w:rsidR="00BF4984">
              <w:rPr>
                <w:rFonts w:cstheme="minorHAnsi"/>
                <w:b/>
                <w:bCs/>
                <w:color w:val="000000" w:themeColor="text1"/>
              </w:rPr>
              <w:t xml:space="preserve"> Risk Register</w:t>
            </w:r>
          </w:p>
          <w:p w14:paraId="23F35378" w14:textId="77777777" w:rsidR="00C40C68" w:rsidRDefault="00BF4984" w:rsidP="00065F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Colette Kane briefed members on changes made to the COVID 19 r</w:t>
            </w:r>
            <w:r w:rsidR="00223698">
              <w:rPr>
                <w:color w:val="000000" w:themeColor="text1"/>
              </w:rPr>
              <w:t xml:space="preserve">isk register following the July </w:t>
            </w:r>
            <w:r>
              <w:rPr>
                <w:color w:val="000000" w:themeColor="text1"/>
              </w:rPr>
              <w:t>meeting of SMT, changes were highlighted for member’s convenience</w:t>
            </w:r>
            <w:r w:rsidR="00223698">
              <w:rPr>
                <w:color w:val="000000" w:themeColor="text1"/>
              </w:rPr>
              <w:t>.</w:t>
            </w:r>
          </w:p>
          <w:p w14:paraId="605B2F07" w14:textId="48D5D745" w:rsidR="007E103A" w:rsidRDefault="00C40C68" w:rsidP="00065F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266095AE" w14:textId="0891E718" w:rsidR="007E103A" w:rsidRPr="007E103A" w:rsidRDefault="007E103A" w:rsidP="00065F57">
            <w:pPr>
              <w:rPr>
                <w:b/>
                <w:color w:val="000000" w:themeColor="text1"/>
              </w:rPr>
            </w:pPr>
            <w:r w:rsidRPr="007E103A">
              <w:rPr>
                <w:b/>
                <w:color w:val="000000" w:themeColor="text1"/>
              </w:rPr>
              <w:t>Status of the Corporate Risk Register</w:t>
            </w:r>
          </w:p>
          <w:p w14:paraId="4F37EAD5" w14:textId="46DD1183" w:rsidR="00BF4984" w:rsidRDefault="007E103A" w:rsidP="00065F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Corporate Risk Register is regularly reviewed by the Operational Management Team (OMT) and the Corporate Risk Register Working Group (CRRWG). The </w:t>
            </w:r>
            <w:r w:rsidR="00F62868">
              <w:rPr>
                <w:color w:val="000000" w:themeColor="text1"/>
              </w:rPr>
              <w:t>possibility of</w:t>
            </w:r>
            <w:r>
              <w:rPr>
                <w:color w:val="000000" w:themeColor="text1"/>
              </w:rPr>
              <w:t xml:space="preserve"> merging the COVID 19 risk register and the Corporate Risk Register will be reassessed by the CRRWG</w:t>
            </w:r>
            <w:r w:rsidR="00F62868">
              <w:rPr>
                <w:color w:val="000000" w:themeColor="text1"/>
              </w:rPr>
              <w:t xml:space="preserve"> at their next meeting</w:t>
            </w:r>
            <w:r>
              <w:rPr>
                <w:color w:val="000000" w:themeColor="text1"/>
              </w:rPr>
              <w:t xml:space="preserve"> </w:t>
            </w:r>
            <w:r w:rsidR="00F62868">
              <w:rPr>
                <w:color w:val="000000" w:themeColor="text1"/>
              </w:rPr>
              <w:t xml:space="preserve">but this </w:t>
            </w:r>
            <w:r>
              <w:rPr>
                <w:color w:val="000000" w:themeColor="text1"/>
              </w:rPr>
              <w:t>will be dependent upon the transmission of the</w:t>
            </w:r>
            <w:r w:rsidR="007B481E">
              <w:rPr>
                <w:color w:val="000000" w:themeColor="text1"/>
              </w:rPr>
              <w:t xml:space="preserve"> COVID 19</w:t>
            </w:r>
            <w:r>
              <w:rPr>
                <w:color w:val="000000" w:themeColor="text1"/>
              </w:rPr>
              <w:t xml:space="preserve"> virus over the </w:t>
            </w:r>
            <w:r w:rsidR="00F62868">
              <w:rPr>
                <w:color w:val="000000" w:themeColor="text1"/>
              </w:rPr>
              <w:t>coming months.</w:t>
            </w:r>
            <w:r>
              <w:rPr>
                <w:color w:val="000000" w:themeColor="text1"/>
              </w:rPr>
              <w:t xml:space="preserve">  </w:t>
            </w:r>
            <w:r w:rsidR="00F62868">
              <w:rPr>
                <w:color w:val="000000" w:themeColor="text1"/>
              </w:rPr>
              <w:t>SMT are content the risks identified on the Corporate Risk Register are currently being managed</w:t>
            </w:r>
            <w:r w:rsidR="00441724">
              <w:rPr>
                <w:color w:val="000000" w:themeColor="text1"/>
              </w:rPr>
              <w:t>.</w:t>
            </w:r>
          </w:p>
          <w:p w14:paraId="1E843E67" w14:textId="52E6C6F0" w:rsidR="00F81102" w:rsidRPr="00F81102" w:rsidRDefault="00F81102" w:rsidP="00F81102">
            <w:pPr>
              <w:rPr>
                <w:color w:val="000000" w:themeColor="text1"/>
              </w:rPr>
            </w:pPr>
          </w:p>
        </w:tc>
      </w:tr>
      <w:tr w:rsidR="005272D3" w:rsidRPr="00F8596D" w14:paraId="288A7895" w14:textId="77777777" w:rsidTr="00A114AA">
        <w:tc>
          <w:tcPr>
            <w:tcW w:w="590" w:type="dxa"/>
            <w:tcBorders>
              <w:bottom w:val="single" w:sz="4" w:space="0" w:color="auto"/>
            </w:tcBorders>
          </w:tcPr>
          <w:p w14:paraId="4545FB85" w14:textId="7E581E83" w:rsidR="005272D3" w:rsidRPr="00F8596D" w:rsidRDefault="009C1516" w:rsidP="00C45BA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="005272D3" w:rsidRPr="00F8596D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  <w:tcBorders>
              <w:bottom w:val="single" w:sz="4" w:space="0" w:color="auto"/>
            </w:tcBorders>
          </w:tcPr>
          <w:p w14:paraId="40DEBC37" w14:textId="77777777" w:rsidR="00481334" w:rsidRDefault="00481334" w:rsidP="00481334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Finance Report</w:t>
            </w:r>
          </w:p>
          <w:p w14:paraId="7A920BDB" w14:textId="77777777" w:rsidR="00747B03" w:rsidRDefault="00747B03" w:rsidP="00747B03">
            <w:pPr>
              <w:rPr>
                <w:rFonts w:cstheme="minorHAnsi"/>
              </w:rPr>
            </w:pPr>
            <w:r w:rsidRPr="00F8596D">
              <w:rPr>
                <w:rFonts w:cstheme="minorHAnsi"/>
              </w:rPr>
              <w:t>Rodney Allen briefed members on the following key points:</w:t>
            </w:r>
          </w:p>
          <w:p w14:paraId="617AEE0E" w14:textId="77777777" w:rsidR="00945640" w:rsidRPr="00556812" w:rsidRDefault="00481334" w:rsidP="00556812">
            <w:pPr>
              <w:pStyle w:val="ListParagraph"/>
              <w:numPr>
                <w:ilvl w:val="0"/>
                <w:numId w:val="14"/>
              </w:numPr>
              <w:ind w:left="431"/>
              <w:rPr>
                <w:rFonts w:cstheme="minorHAnsi"/>
                <w:b/>
              </w:rPr>
            </w:pPr>
            <w:r w:rsidRPr="00556812">
              <w:rPr>
                <w:rFonts w:cstheme="minorHAnsi"/>
                <w:b/>
              </w:rPr>
              <w:t>2019-20</w:t>
            </w:r>
          </w:p>
          <w:p w14:paraId="38FE292A" w14:textId="7A6ACDA2" w:rsidR="00481334" w:rsidRPr="00556812" w:rsidRDefault="00747B03" w:rsidP="00556812">
            <w:pPr>
              <w:ind w:left="431"/>
              <w:rPr>
                <w:rFonts w:cstheme="minorHAnsi"/>
              </w:rPr>
            </w:pPr>
            <w:r w:rsidRPr="00556812">
              <w:rPr>
                <w:rFonts w:cstheme="minorHAnsi"/>
              </w:rPr>
              <w:t xml:space="preserve">The draft 2019-20 Annual Report and Accounts </w:t>
            </w:r>
            <w:r w:rsidR="007B481E">
              <w:rPr>
                <w:rFonts w:cstheme="minorHAnsi"/>
              </w:rPr>
              <w:t xml:space="preserve">will be </w:t>
            </w:r>
            <w:r w:rsidR="00441724">
              <w:rPr>
                <w:rFonts w:cstheme="minorHAnsi"/>
              </w:rPr>
              <w:t xml:space="preserve">presented to the C&amp;AG for </w:t>
            </w:r>
            <w:r w:rsidR="007B481E">
              <w:rPr>
                <w:rFonts w:cstheme="minorHAnsi"/>
              </w:rPr>
              <w:t xml:space="preserve">sign off now that </w:t>
            </w:r>
            <w:r w:rsidR="00441724">
              <w:rPr>
                <w:rFonts w:cstheme="minorHAnsi"/>
              </w:rPr>
              <w:t xml:space="preserve">the </w:t>
            </w:r>
            <w:r w:rsidR="007B481E">
              <w:rPr>
                <w:rFonts w:cstheme="minorHAnsi"/>
              </w:rPr>
              <w:t>IT assurances have been received</w:t>
            </w:r>
            <w:r w:rsidRPr="00556812">
              <w:rPr>
                <w:rFonts w:cstheme="minorHAnsi"/>
              </w:rPr>
              <w:t>.  The fin</w:t>
            </w:r>
            <w:r w:rsidR="00556812" w:rsidRPr="00556812">
              <w:rPr>
                <w:rFonts w:cstheme="minorHAnsi"/>
              </w:rPr>
              <w:t xml:space="preserve">al report will be </w:t>
            </w:r>
            <w:r w:rsidR="00441724">
              <w:rPr>
                <w:rFonts w:cstheme="minorHAnsi"/>
              </w:rPr>
              <w:t xml:space="preserve">laid at the NI Assembly and </w:t>
            </w:r>
            <w:r w:rsidR="00556812" w:rsidRPr="00556812">
              <w:rPr>
                <w:rFonts w:cstheme="minorHAnsi"/>
              </w:rPr>
              <w:t>published</w:t>
            </w:r>
            <w:r w:rsidRPr="00556812">
              <w:rPr>
                <w:rFonts w:cstheme="minorHAnsi"/>
              </w:rPr>
              <w:t xml:space="preserve"> on the</w:t>
            </w:r>
            <w:r w:rsidR="00556812" w:rsidRPr="00556812">
              <w:rPr>
                <w:rFonts w:cstheme="minorHAnsi"/>
              </w:rPr>
              <w:t xml:space="preserve"> NIAO</w:t>
            </w:r>
            <w:r w:rsidRPr="00556812">
              <w:rPr>
                <w:rFonts w:cstheme="minorHAnsi"/>
              </w:rPr>
              <w:t xml:space="preserve"> website</w:t>
            </w:r>
            <w:r w:rsidR="00441724">
              <w:rPr>
                <w:rFonts w:cstheme="minorHAnsi"/>
              </w:rPr>
              <w:t xml:space="preserve"> in the coming days</w:t>
            </w:r>
            <w:r w:rsidRPr="00556812">
              <w:rPr>
                <w:rFonts w:cstheme="minorHAnsi"/>
              </w:rPr>
              <w:t>.</w:t>
            </w:r>
          </w:p>
          <w:p w14:paraId="0339AD58" w14:textId="6B885D1F" w:rsidR="00556812" w:rsidRDefault="00556812" w:rsidP="00172DF1">
            <w:pPr>
              <w:pStyle w:val="ListParagraph"/>
              <w:numPr>
                <w:ilvl w:val="0"/>
                <w:numId w:val="14"/>
              </w:numPr>
              <w:ind w:left="431"/>
              <w:rPr>
                <w:b/>
              </w:rPr>
            </w:pPr>
            <w:r w:rsidRPr="00556812">
              <w:rPr>
                <w:rFonts w:cstheme="minorHAnsi"/>
                <w:b/>
              </w:rPr>
              <w:t>2020-21 Budget</w:t>
            </w:r>
            <w:r w:rsidR="00441724">
              <w:rPr>
                <w:rFonts w:cstheme="minorHAnsi"/>
                <w:b/>
              </w:rPr>
              <w:t xml:space="preserve"> and subsequent years</w:t>
            </w:r>
            <w:r w:rsidR="00172DF1">
              <w:rPr>
                <w:rFonts w:cstheme="minorHAnsi"/>
                <w:b/>
              </w:rPr>
              <w:br/>
            </w:r>
            <w:r w:rsidR="00172DF1">
              <w:rPr>
                <w:rFonts w:cstheme="minorHAnsi"/>
              </w:rPr>
              <w:t>Members were asked to not</w:t>
            </w:r>
            <w:r w:rsidR="00440870">
              <w:rPr>
                <w:rFonts w:cstheme="minorHAnsi"/>
              </w:rPr>
              <w:t>e the current budget position and were advised that due</w:t>
            </w:r>
            <w:r w:rsidR="00172DF1">
              <w:rPr>
                <w:rFonts w:cstheme="minorHAnsi"/>
              </w:rPr>
              <w:t xml:space="preserve"> to the ongoing pandemic some budget lines may not be fully utilised, these will continue to be monitored. </w:t>
            </w:r>
            <w:r w:rsidR="00441724">
              <w:rPr>
                <w:rFonts w:cstheme="minorHAnsi"/>
              </w:rPr>
              <w:t xml:space="preserve">Members agreed the </w:t>
            </w:r>
            <w:r w:rsidR="00440870">
              <w:rPr>
                <w:rFonts w:cstheme="minorHAnsi"/>
              </w:rPr>
              <w:t xml:space="preserve">October monitoring </w:t>
            </w:r>
            <w:r w:rsidR="00441724">
              <w:rPr>
                <w:rFonts w:cstheme="minorHAnsi"/>
              </w:rPr>
              <w:t xml:space="preserve">return.  Members also discussed and agreed the resource requirements for the budget planning years </w:t>
            </w:r>
            <w:r w:rsidR="00441724">
              <w:rPr>
                <w:rFonts w:cstheme="minorHAnsi"/>
              </w:rPr>
              <w:lastRenderedPageBreak/>
              <w:t>through to 2023-24 which would be prepared for submission to the NI Assembly Audit Committee for consideration at its next meeting.</w:t>
            </w:r>
          </w:p>
          <w:p w14:paraId="42532E4F" w14:textId="52101BE4" w:rsidR="00885FC6" w:rsidRPr="00535DA4" w:rsidRDefault="00885FC6" w:rsidP="00172DF1">
            <w:pPr>
              <w:pStyle w:val="ListParagraph"/>
              <w:numPr>
                <w:ilvl w:val="0"/>
                <w:numId w:val="14"/>
              </w:numPr>
              <w:ind w:left="431"/>
            </w:pPr>
            <w:r>
              <w:rPr>
                <w:rFonts w:cstheme="minorHAnsi"/>
                <w:b/>
              </w:rPr>
              <w:t xml:space="preserve">Internal control matters </w:t>
            </w:r>
            <w:r>
              <w:rPr>
                <w:rFonts w:cstheme="minorHAnsi"/>
                <w:b/>
              </w:rPr>
              <w:br/>
            </w:r>
            <w:r w:rsidRPr="00535DA4">
              <w:t xml:space="preserve">Members were briefed on two internal control issues relating to finances and IT and </w:t>
            </w:r>
            <w:r>
              <w:t xml:space="preserve">assured of </w:t>
            </w:r>
            <w:r w:rsidRPr="00535DA4">
              <w:t>the steps taken to improve controls.</w:t>
            </w:r>
          </w:p>
          <w:p w14:paraId="0DC6EC5E" w14:textId="2579E64B" w:rsidR="00440870" w:rsidRPr="005071E4" w:rsidRDefault="00440870" w:rsidP="00E9060A">
            <w:pPr>
              <w:pStyle w:val="ListParagraph"/>
              <w:numPr>
                <w:ilvl w:val="0"/>
                <w:numId w:val="14"/>
              </w:numPr>
              <w:ind w:left="431"/>
              <w:rPr>
                <w:b/>
              </w:rPr>
            </w:pPr>
            <w:r>
              <w:rPr>
                <w:rFonts w:cstheme="minorHAnsi"/>
                <w:b/>
              </w:rPr>
              <w:t>Accommodation</w:t>
            </w:r>
            <w:r w:rsidR="00441724">
              <w:rPr>
                <w:rFonts w:cstheme="minorHAnsi"/>
                <w:b/>
              </w:rPr>
              <w:t xml:space="preserve"> Project</w:t>
            </w:r>
            <w:r>
              <w:rPr>
                <w:rFonts w:cstheme="minorHAnsi"/>
                <w:b/>
              </w:rPr>
              <w:br/>
            </w:r>
            <w:r w:rsidR="00D72E0D">
              <w:rPr>
                <w:rFonts w:cstheme="minorHAnsi"/>
              </w:rPr>
              <w:t xml:space="preserve">The Project Board will meet again on the 16 September. </w:t>
            </w:r>
            <w:r w:rsidR="00E9060A">
              <w:rPr>
                <w:rFonts w:cstheme="minorHAnsi"/>
              </w:rPr>
              <w:t xml:space="preserve"> Stage four of the design project has commenced.  </w:t>
            </w:r>
            <w:r w:rsidR="00D72E0D">
              <w:rPr>
                <w:rFonts w:cstheme="minorHAnsi"/>
              </w:rPr>
              <w:t xml:space="preserve"> A </w:t>
            </w:r>
            <w:r w:rsidR="00821A15">
              <w:rPr>
                <w:rFonts w:cstheme="minorHAnsi"/>
              </w:rPr>
              <w:t>working group will be established</w:t>
            </w:r>
            <w:r w:rsidR="00D72E0D">
              <w:rPr>
                <w:rFonts w:cstheme="minorHAnsi"/>
              </w:rPr>
              <w:t xml:space="preserve"> to oversee and manage the decant</w:t>
            </w:r>
            <w:r w:rsidR="00D72E0D">
              <w:rPr>
                <w:rFonts w:cstheme="minorHAnsi"/>
                <w:b/>
              </w:rPr>
              <w:t xml:space="preserve"> </w:t>
            </w:r>
            <w:r w:rsidR="00821A15">
              <w:rPr>
                <w:rFonts w:cstheme="minorHAnsi"/>
              </w:rPr>
              <w:t>stage of the project.</w:t>
            </w:r>
          </w:p>
          <w:p w14:paraId="28CF01F2" w14:textId="26013DCF" w:rsidR="005071E4" w:rsidRPr="005071E4" w:rsidRDefault="005071E4" w:rsidP="005071E4">
            <w:pPr>
              <w:pStyle w:val="ListParagraph"/>
              <w:numPr>
                <w:ilvl w:val="0"/>
                <w:numId w:val="14"/>
              </w:numPr>
              <w:ind w:left="431"/>
              <w:rPr>
                <w:b/>
              </w:rPr>
            </w:pPr>
            <w:r>
              <w:rPr>
                <w:rFonts w:cstheme="minorHAnsi"/>
                <w:b/>
              </w:rPr>
              <w:t>IT</w:t>
            </w:r>
            <w:r w:rsidR="00441724">
              <w:rPr>
                <w:rFonts w:cstheme="minorHAnsi"/>
                <w:b/>
              </w:rPr>
              <w:t xml:space="preserve"> Matters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The current phase of laptop refreshes</w:t>
            </w:r>
            <w:r w:rsidR="008F03A1">
              <w:rPr>
                <w:rFonts w:cstheme="minorHAnsi"/>
              </w:rPr>
              <w:t xml:space="preserve"> for staff</w:t>
            </w:r>
            <w:r w:rsidR="002B6838">
              <w:rPr>
                <w:rFonts w:cstheme="minorHAnsi"/>
              </w:rPr>
              <w:t xml:space="preserve"> will be completed in the coming weeks</w:t>
            </w:r>
            <w:r>
              <w:rPr>
                <w:rFonts w:cstheme="minorHAnsi"/>
              </w:rPr>
              <w:t>.</w:t>
            </w:r>
            <w:r w:rsidR="00441724">
              <w:rPr>
                <w:rFonts w:cstheme="minorHAnsi"/>
              </w:rPr>
              <w:t xml:space="preserve">  Members also noted the anticipated roll out of Office 365 by IT Assist.</w:t>
            </w:r>
          </w:p>
        </w:tc>
      </w:tr>
      <w:tr w:rsidR="003F0B74" w:rsidRPr="00F8596D" w14:paraId="23DDC914" w14:textId="77777777" w:rsidTr="00A114AA">
        <w:tc>
          <w:tcPr>
            <w:tcW w:w="590" w:type="dxa"/>
            <w:tcBorders>
              <w:bottom w:val="single" w:sz="4" w:space="0" w:color="auto"/>
            </w:tcBorders>
          </w:tcPr>
          <w:p w14:paraId="01501AA7" w14:textId="30F6B77D" w:rsidR="003F0B74" w:rsidRPr="00F8596D" w:rsidRDefault="003B2AB9" w:rsidP="00C45BA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6</w:t>
            </w:r>
            <w:r w:rsidR="003F0B74" w:rsidRPr="00F8596D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  <w:tcBorders>
              <w:bottom w:val="single" w:sz="4" w:space="0" w:color="auto"/>
            </w:tcBorders>
          </w:tcPr>
          <w:p w14:paraId="25020E6C" w14:textId="77777777" w:rsidR="003F0B74" w:rsidRPr="00F8596D" w:rsidRDefault="003F0B74" w:rsidP="003F0B74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Corporate Report</w:t>
            </w:r>
          </w:p>
          <w:p w14:paraId="5AEFF9AF" w14:textId="0EF7F5BD" w:rsidR="003F0B74" w:rsidRPr="00F8596D" w:rsidRDefault="000C39DA" w:rsidP="003F0B7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Rodney Allen briefed SMT</w:t>
            </w:r>
            <w:r w:rsidR="003F0B74" w:rsidRPr="00F8596D">
              <w:rPr>
                <w:rFonts w:cstheme="minorHAnsi"/>
                <w:color w:val="000000" w:themeColor="text1"/>
              </w:rPr>
              <w:t xml:space="preserve"> on the following key points:</w:t>
            </w:r>
          </w:p>
          <w:p w14:paraId="434A8E1C" w14:textId="77777777" w:rsidR="003F0B74" w:rsidRPr="00F8596D" w:rsidRDefault="003F0B74" w:rsidP="003F0B74">
            <w:pPr>
              <w:rPr>
                <w:rFonts w:cstheme="minorHAnsi"/>
                <w:b/>
              </w:rPr>
            </w:pPr>
            <w:r w:rsidRPr="00F8596D">
              <w:rPr>
                <w:rFonts w:cstheme="minorHAnsi"/>
                <w:b/>
              </w:rPr>
              <w:t>HR</w:t>
            </w:r>
          </w:p>
          <w:p w14:paraId="1A619155" w14:textId="030A544D" w:rsidR="00DA3AD9" w:rsidRPr="00F8596D" w:rsidRDefault="003F0B74" w:rsidP="009E1DE5">
            <w:pPr>
              <w:pStyle w:val="ListParagraph"/>
              <w:numPr>
                <w:ilvl w:val="0"/>
                <w:numId w:val="4"/>
              </w:numPr>
              <w:ind w:left="431"/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Attendance Management</w:t>
            </w:r>
            <w:r w:rsidR="00DA3AD9" w:rsidRPr="00F8596D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5C6F5CEE" w14:textId="7503C2B8" w:rsidR="003F0B74" w:rsidRPr="00F8596D" w:rsidRDefault="003F0B74" w:rsidP="00DA3AD9">
            <w:pPr>
              <w:ind w:left="715"/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color w:val="000000" w:themeColor="text1"/>
              </w:rPr>
              <w:t>Members noted absence</w:t>
            </w:r>
            <w:r w:rsidRPr="00F8596D">
              <w:rPr>
                <w:rFonts w:cstheme="minorHAnsi"/>
              </w:rPr>
              <w:t xml:space="preserve"> </w:t>
            </w:r>
            <w:r w:rsidR="00042E95" w:rsidRPr="00F8596D">
              <w:rPr>
                <w:rFonts w:cstheme="minorHAnsi"/>
              </w:rPr>
              <w:t xml:space="preserve">figures </w:t>
            </w:r>
            <w:r w:rsidRPr="00F8596D">
              <w:rPr>
                <w:rFonts w:cstheme="minorHAnsi"/>
              </w:rPr>
              <w:t>per employee in the rolli</w:t>
            </w:r>
            <w:r w:rsidR="009D2BB9" w:rsidRPr="00F8596D">
              <w:rPr>
                <w:rFonts w:cstheme="minorHAnsi"/>
              </w:rPr>
              <w:t>ng period</w:t>
            </w:r>
            <w:r w:rsidR="00651EC7">
              <w:rPr>
                <w:rFonts w:cstheme="minorHAnsi"/>
              </w:rPr>
              <w:t xml:space="preserve"> </w:t>
            </w:r>
            <w:r w:rsidR="009E1DE5">
              <w:rPr>
                <w:rFonts w:cstheme="minorHAnsi"/>
              </w:rPr>
              <w:t>1 September 2019 to 31 August 2020</w:t>
            </w:r>
            <w:r w:rsidR="002631C7">
              <w:rPr>
                <w:rFonts w:cstheme="minorHAnsi"/>
              </w:rPr>
              <w:t>.</w:t>
            </w:r>
          </w:p>
          <w:p w14:paraId="389CB5CD" w14:textId="6EF74453" w:rsidR="00836DB3" w:rsidRDefault="00836DB3" w:rsidP="009E1DE5">
            <w:pPr>
              <w:pStyle w:val="ListParagraph"/>
              <w:numPr>
                <w:ilvl w:val="0"/>
                <w:numId w:val="4"/>
              </w:numPr>
              <w:ind w:left="431"/>
              <w:rPr>
                <w:rFonts w:cstheme="minorHAnsi"/>
                <w:b/>
              </w:rPr>
            </w:pPr>
            <w:r w:rsidRPr="00F8596D">
              <w:rPr>
                <w:rFonts w:cstheme="minorHAnsi"/>
                <w:b/>
              </w:rPr>
              <w:t>Performance Management</w:t>
            </w:r>
          </w:p>
          <w:p w14:paraId="5D261CD2" w14:textId="08289FFE" w:rsidR="00651EC7" w:rsidRPr="00651EC7" w:rsidRDefault="009E1DE5" w:rsidP="00651EC7">
            <w:p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Members were asked to not</w:t>
            </w:r>
            <w:r w:rsidR="002631C7">
              <w:rPr>
                <w:rFonts w:cstheme="minorHAnsi"/>
              </w:rPr>
              <w:t xml:space="preserve">e </w:t>
            </w:r>
            <w:r w:rsidR="00885FC6">
              <w:rPr>
                <w:rFonts w:cstheme="minorHAnsi"/>
              </w:rPr>
              <w:t xml:space="preserve">the </w:t>
            </w:r>
            <w:r w:rsidR="002631C7">
              <w:rPr>
                <w:rFonts w:cstheme="minorHAnsi"/>
              </w:rPr>
              <w:t xml:space="preserve">timeline for completion of </w:t>
            </w:r>
            <w:r>
              <w:rPr>
                <w:rFonts w:cstheme="minorHAnsi"/>
              </w:rPr>
              <w:t>mid-year reviews</w:t>
            </w:r>
            <w:r w:rsidR="00885FC6">
              <w:rPr>
                <w:rFonts w:cstheme="minorHAnsi"/>
              </w:rPr>
              <w:t xml:space="preserve"> and complete any that are outstanding.</w:t>
            </w:r>
          </w:p>
          <w:p w14:paraId="5809A85E" w14:textId="6ECF4AA1" w:rsidR="00AC4C40" w:rsidRPr="00F8596D" w:rsidRDefault="00AC4C40" w:rsidP="009E1DE5">
            <w:pPr>
              <w:rPr>
                <w:rFonts w:cstheme="minorHAnsi"/>
              </w:rPr>
            </w:pPr>
          </w:p>
          <w:p w14:paraId="2B34022D" w14:textId="77777777" w:rsidR="004335CB" w:rsidRDefault="00AC4C40" w:rsidP="004335CB">
            <w:pPr>
              <w:ind w:left="6"/>
              <w:rPr>
                <w:rFonts w:cstheme="minorHAnsi"/>
                <w:b/>
              </w:rPr>
            </w:pPr>
            <w:r w:rsidRPr="00F8596D">
              <w:rPr>
                <w:rFonts w:cstheme="minorHAnsi"/>
                <w:b/>
              </w:rPr>
              <w:t>Business Support</w:t>
            </w:r>
          </w:p>
          <w:p w14:paraId="74CBEC6C" w14:textId="47B81C19" w:rsidR="00A825E1" w:rsidRPr="00A825E1" w:rsidRDefault="00A825E1" w:rsidP="00A825E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A825E1">
              <w:rPr>
                <w:rFonts w:cstheme="minorHAnsi"/>
                <w:b/>
              </w:rPr>
              <w:t>Complaints</w:t>
            </w:r>
            <w:r w:rsidR="00350900">
              <w:rPr>
                <w:rFonts w:cstheme="minorHAnsi"/>
                <w:b/>
              </w:rPr>
              <w:br/>
            </w:r>
            <w:r w:rsidR="00350900" w:rsidRPr="00350900">
              <w:rPr>
                <w:rFonts w:cstheme="minorHAnsi"/>
              </w:rPr>
              <w:t xml:space="preserve">Members were </w:t>
            </w:r>
            <w:r w:rsidR="00350900">
              <w:rPr>
                <w:rFonts w:cstheme="minorHAnsi"/>
              </w:rPr>
              <w:t>briefed on</w:t>
            </w:r>
            <w:r w:rsidR="002631C7">
              <w:rPr>
                <w:rFonts w:cstheme="minorHAnsi"/>
              </w:rPr>
              <w:t xml:space="preserve"> the status of</w:t>
            </w:r>
            <w:r w:rsidR="00350900">
              <w:rPr>
                <w:rFonts w:cstheme="minorHAnsi"/>
              </w:rPr>
              <w:t xml:space="preserve"> cases.</w:t>
            </w:r>
          </w:p>
          <w:p w14:paraId="287E3CB3" w14:textId="77777777" w:rsidR="004335CB" w:rsidRPr="00F8596D" w:rsidRDefault="004335CB" w:rsidP="00014A5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</w:rPr>
              <w:t xml:space="preserve">Tendering Exercises </w:t>
            </w:r>
          </w:p>
          <w:p w14:paraId="453BD729" w14:textId="0778619E" w:rsidR="00AC4C40" w:rsidRPr="00F8596D" w:rsidRDefault="004335CB" w:rsidP="004335CB">
            <w:pPr>
              <w:pStyle w:val="ListParagraph"/>
              <w:ind w:left="715"/>
              <w:rPr>
                <w:rFonts w:cstheme="minorHAnsi"/>
              </w:rPr>
            </w:pPr>
            <w:r w:rsidRPr="00F8596D">
              <w:rPr>
                <w:rFonts w:cstheme="minorHAnsi"/>
              </w:rPr>
              <w:t>Members were updated on the current</w:t>
            </w:r>
            <w:r w:rsidR="004E026F" w:rsidRPr="00F8596D">
              <w:rPr>
                <w:rFonts w:cstheme="minorHAnsi"/>
              </w:rPr>
              <w:t xml:space="preserve"> legal services</w:t>
            </w:r>
            <w:r w:rsidR="00350900">
              <w:rPr>
                <w:rFonts w:cstheme="minorHAnsi"/>
              </w:rPr>
              <w:t xml:space="preserve"> and SBRI</w:t>
            </w:r>
            <w:r w:rsidR="004E026F" w:rsidRPr="00F8596D">
              <w:rPr>
                <w:rFonts w:cstheme="minorHAnsi"/>
              </w:rPr>
              <w:t xml:space="preserve"> </w:t>
            </w:r>
            <w:r w:rsidR="008A3344">
              <w:rPr>
                <w:rFonts w:cstheme="minorHAnsi"/>
              </w:rPr>
              <w:t>tendering exercise</w:t>
            </w:r>
            <w:r w:rsidR="00350900">
              <w:rPr>
                <w:rFonts w:cstheme="minorHAnsi"/>
              </w:rPr>
              <w:t>s</w:t>
            </w:r>
            <w:r w:rsidRPr="00F8596D">
              <w:rPr>
                <w:rFonts w:cstheme="minorHAnsi"/>
              </w:rPr>
              <w:t>.</w:t>
            </w:r>
          </w:p>
          <w:p w14:paraId="5FD68AC4" w14:textId="44967CC3" w:rsidR="004E026F" w:rsidRPr="00F8596D" w:rsidRDefault="004E026F" w:rsidP="00014A5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</w:rPr>
              <w:t>Governance</w:t>
            </w:r>
          </w:p>
          <w:p w14:paraId="31137D61" w14:textId="77777777" w:rsidR="007D1CBF" w:rsidRDefault="00232E18" w:rsidP="002631C7">
            <w:pPr>
              <w:autoSpaceDE w:val="0"/>
              <w:autoSpaceDN w:val="0"/>
              <w:adjustRightInd w:val="0"/>
              <w:ind w:left="715"/>
              <w:rPr>
                <w:rFonts w:eastAsia="SymbolMT" w:cstheme="minorHAnsi"/>
                <w:color w:val="000000" w:themeColor="text1"/>
              </w:rPr>
            </w:pPr>
            <w:r>
              <w:rPr>
                <w:rFonts w:eastAsia="SymbolMT" w:cstheme="minorHAnsi"/>
                <w:color w:val="000000" w:themeColor="text1"/>
              </w:rPr>
              <w:t>Members were advised that the Audit and Risk</w:t>
            </w:r>
            <w:r w:rsidR="002631C7">
              <w:rPr>
                <w:rFonts w:eastAsia="SymbolMT" w:cstheme="minorHAnsi"/>
                <w:color w:val="000000" w:themeColor="text1"/>
              </w:rPr>
              <w:t xml:space="preserve"> Assessment Committee (ARAC) will</w:t>
            </w:r>
            <w:r>
              <w:rPr>
                <w:rFonts w:eastAsia="SymbolMT" w:cstheme="minorHAnsi"/>
                <w:color w:val="000000" w:themeColor="text1"/>
              </w:rPr>
              <w:t xml:space="preserve"> m</w:t>
            </w:r>
            <w:r w:rsidR="002631C7">
              <w:rPr>
                <w:rFonts w:eastAsia="SymbolMT" w:cstheme="minorHAnsi"/>
                <w:color w:val="000000" w:themeColor="text1"/>
              </w:rPr>
              <w:t>e</w:t>
            </w:r>
            <w:r>
              <w:rPr>
                <w:rFonts w:eastAsia="SymbolMT" w:cstheme="minorHAnsi"/>
                <w:color w:val="000000" w:themeColor="text1"/>
              </w:rPr>
              <w:t xml:space="preserve">et </w:t>
            </w:r>
            <w:r w:rsidR="002631C7">
              <w:rPr>
                <w:rFonts w:eastAsia="SymbolMT" w:cstheme="minorHAnsi"/>
                <w:color w:val="000000" w:themeColor="text1"/>
              </w:rPr>
              <w:t>on 22 September 2020.</w:t>
            </w:r>
          </w:p>
          <w:p w14:paraId="00AAF687" w14:textId="77777777" w:rsidR="003B2AB9" w:rsidRPr="003B2AB9" w:rsidRDefault="003B2AB9" w:rsidP="003B2A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 w:cstheme="minorHAnsi"/>
                <w:b/>
                <w:color w:val="000000" w:themeColor="text1"/>
              </w:rPr>
            </w:pPr>
            <w:r w:rsidRPr="003B2AB9">
              <w:rPr>
                <w:rFonts w:eastAsia="SymbolMT" w:cstheme="minorHAnsi"/>
                <w:b/>
                <w:color w:val="000000" w:themeColor="text1"/>
              </w:rPr>
              <w:t>Quarterly Performance Report</w:t>
            </w:r>
          </w:p>
          <w:p w14:paraId="59E4C358" w14:textId="6E241617" w:rsidR="003B2AB9" w:rsidRDefault="00885FC6" w:rsidP="002631C7">
            <w:pPr>
              <w:autoSpaceDE w:val="0"/>
              <w:autoSpaceDN w:val="0"/>
              <w:adjustRightInd w:val="0"/>
              <w:ind w:left="715"/>
              <w:rPr>
                <w:rFonts w:eastAsia="SymbolMT" w:cstheme="minorHAnsi"/>
                <w:color w:val="000000" w:themeColor="text1"/>
              </w:rPr>
            </w:pPr>
            <w:r>
              <w:rPr>
                <w:rFonts w:eastAsia="SymbolMT" w:cstheme="minorHAnsi"/>
                <w:color w:val="000000" w:themeColor="text1"/>
              </w:rPr>
              <w:t xml:space="preserve">In light of the covid 19 challenges it was agreed a six monthly report would be prepared </w:t>
            </w:r>
            <w:r w:rsidR="005834C2">
              <w:rPr>
                <w:rFonts w:eastAsia="SymbolMT" w:cstheme="minorHAnsi"/>
                <w:color w:val="000000" w:themeColor="text1"/>
              </w:rPr>
              <w:t>for consideration</w:t>
            </w:r>
            <w:r>
              <w:rPr>
                <w:rFonts w:eastAsia="SymbolMT" w:cstheme="minorHAnsi"/>
                <w:color w:val="000000" w:themeColor="text1"/>
              </w:rPr>
              <w:t xml:space="preserve"> </w:t>
            </w:r>
            <w:r w:rsidR="003B2AB9">
              <w:rPr>
                <w:rFonts w:eastAsia="SymbolMT" w:cstheme="minorHAnsi"/>
                <w:color w:val="000000" w:themeColor="text1"/>
              </w:rPr>
              <w:t xml:space="preserve">at the October </w:t>
            </w:r>
            <w:r w:rsidR="007B481E">
              <w:rPr>
                <w:rFonts w:eastAsia="SymbolMT" w:cstheme="minorHAnsi"/>
                <w:color w:val="000000" w:themeColor="text1"/>
              </w:rPr>
              <w:t xml:space="preserve">SMT </w:t>
            </w:r>
            <w:r w:rsidR="003B2AB9">
              <w:rPr>
                <w:rFonts w:eastAsia="SymbolMT" w:cstheme="minorHAnsi"/>
                <w:color w:val="000000" w:themeColor="text1"/>
              </w:rPr>
              <w:t>meeting.</w:t>
            </w:r>
          </w:p>
          <w:p w14:paraId="4B8DEE81" w14:textId="77777777" w:rsidR="003B2AB9" w:rsidRPr="003B2AB9" w:rsidRDefault="003B2AB9" w:rsidP="003B2A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 w:cstheme="minorHAnsi"/>
                <w:b/>
              </w:rPr>
            </w:pPr>
            <w:r w:rsidRPr="003B2AB9">
              <w:rPr>
                <w:rFonts w:eastAsia="SymbolMT" w:cstheme="minorHAnsi"/>
                <w:b/>
                <w:color w:val="000000" w:themeColor="text1"/>
              </w:rPr>
              <w:t>Corporate Plan</w:t>
            </w:r>
          </w:p>
          <w:p w14:paraId="53082B22" w14:textId="671A4F82" w:rsidR="003B2AB9" w:rsidRDefault="003B2AB9" w:rsidP="003B2AB9">
            <w:pPr>
              <w:pStyle w:val="ListParagraph"/>
              <w:autoSpaceDE w:val="0"/>
              <w:autoSpaceDN w:val="0"/>
              <w:adjustRightInd w:val="0"/>
              <w:rPr>
                <w:rFonts w:eastAsia="SymbolMT" w:cstheme="minorHAnsi"/>
                <w:color w:val="000000" w:themeColor="text1"/>
              </w:rPr>
            </w:pPr>
            <w:r>
              <w:rPr>
                <w:rFonts w:eastAsia="SymbolMT" w:cstheme="minorHAnsi"/>
                <w:color w:val="000000" w:themeColor="text1"/>
              </w:rPr>
              <w:t>SMT approved the proposed work programme for the production of the</w:t>
            </w:r>
            <w:r w:rsidR="00885FC6">
              <w:rPr>
                <w:rFonts w:eastAsia="SymbolMT" w:cstheme="minorHAnsi"/>
                <w:color w:val="000000" w:themeColor="text1"/>
              </w:rPr>
              <w:t xml:space="preserve"> new corporate</w:t>
            </w:r>
            <w:r>
              <w:rPr>
                <w:rFonts w:eastAsia="SymbolMT" w:cstheme="minorHAnsi"/>
                <w:color w:val="000000" w:themeColor="text1"/>
              </w:rPr>
              <w:t xml:space="preserve"> plan.</w:t>
            </w:r>
            <w:r w:rsidR="00AC7D50">
              <w:rPr>
                <w:rFonts w:eastAsia="SymbolMT" w:cstheme="minorHAnsi"/>
                <w:color w:val="000000" w:themeColor="text1"/>
              </w:rPr>
              <w:t xml:space="preserve">  A workshop session for Advisory Board members is scheduled for October 2020.</w:t>
            </w:r>
          </w:p>
          <w:p w14:paraId="791B356F" w14:textId="7562313F" w:rsidR="003B2AB9" w:rsidRPr="003B2AB9" w:rsidRDefault="003B2AB9" w:rsidP="003B2AB9">
            <w:pPr>
              <w:pStyle w:val="ListParagraph"/>
              <w:autoSpaceDE w:val="0"/>
              <w:autoSpaceDN w:val="0"/>
              <w:adjustRightInd w:val="0"/>
              <w:rPr>
                <w:rFonts w:eastAsia="SymbolMT" w:cstheme="minorHAnsi"/>
              </w:rPr>
            </w:pPr>
          </w:p>
        </w:tc>
      </w:tr>
      <w:tr w:rsidR="00FE0C46" w:rsidRPr="00F8596D" w14:paraId="1BFD6B5B" w14:textId="77777777" w:rsidTr="00A114AA">
        <w:tc>
          <w:tcPr>
            <w:tcW w:w="590" w:type="dxa"/>
            <w:tcBorders>
              <w:bottom w:val="single" w:sz="4" w:space="0" w:color="auto"/>
            </w:tcBorders>
          </w:tcPr>
          <w:p w14:paraId="60057302" w14:textId="4433A7CB" w:rsidR="00FE0C46" w:rsidRDefault="003B2AB9" w:rsidP="00C45BA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</w:t>
            </w:r>
            <w:r w:rsidR="00FE0C46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  <w:tcBorders>
              <w:bottom w:val="single" w:sz="4" w:space="0" w:color="auto"/>
            </w:tcBorders>
          </w:tcPr>
          <w:p w14:paraId="046317A1" w14:textId="0F1C9481" w:rsidR="00FE0C46" w:rsidRDefault="003B2AB9" w:rsidP="00C276EB">
            <w:pPr>
              <w:ind w:left="6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BTP Update</w:t>
            </w:r>
          </w:p>
          <w:p w14:paraId="655924DE" w14:textId="77777777" w:rsidR="00AC7D50" w:rsidRPr="00F8596D" w:rsidRDefault="00AC7D50" w:rsidP="00AC7D50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8596D">
              <w:rPr>
                <w:rFonts w:cstheme="minorHAnsi"/>
                <w:b/>
                <w:bCs/>
                <w:color w:val="000000" w:themeColor="text1"/>
              </w:rPr>
              <w:t>Business Transformation Programme (BTP)</w:t>
            </w:r>
          </w:p>
          <w:p w14:paraId="27E8545B" w14:textId="77692476" w:rsidR="00AC7D50" w:rsidRPr="00F8596D" w:rsidRDefault="00AC7D50" w:rsidP="00AC7D50">
            <w:pPr>
              <w:rPr>
                <w:rFonts w:cstheme="minorHAnsi"/>
              </w:rPr>
            </w:pPr>
            <w:r w:rsidRPr="00F8596D">
              <w:rPr>
                <w:rFonts w:cstheme="minorHAnsi"/>
                <w:color w:val="000000" w:themeColor="text1"/>
              </w:rPr>
              <w:t xml:space="preserve">Pamela McCreedy updated members on the current position of the BTP.  </w:t>
            </w:r>
            <w:r w:rsidRPr="00F8596D">
              <w:rPr>
                <w:rFonts w:cstheme="minorHAnsi"/>
              </w:rPr>
              <w:t>Project Initiation Documents for work streams have been subject to monitoring throughout the period.  Pamela recorded her thanks to Christine Burns for co-ordinating the returns.  The following points were discussed:</w:t>
            </w:r>
          </w:p>
          <w:p w14:paraId="16F8FCA1" w14:textId="77777777" w:rsidR="00AC7D50" w:rsidRPr="00F8596D" w:rsidRDefault="00AC7D50" w:rsidP="00AC7D50">
            <w:pPr>
              <w:rPr>
                <w:rFonts w:cstheme="minorHAnsi"/>
              </w:rPr>
            </w:pPr>
          </w:p>
          <w:p w14:paraId="69007099" w14:textId="77777777" w:rsidR="00AC7D50" w:rsidRPr="00F8596D" w:rsidRDefault="00AC7D50" w:rsidP="00AC7D5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573"/>
              <w:rPr>
                <w:rFonts w:cstheme="minorHAnsi"/>
              </w:rPr>
            </w:pPr>
            <w:r w:rsidRPr="00F8596D">
              <w:rPr>
                <w:rFonts w:cstheme="minorHAnsi"/>
                <w:b/>
              </w:rPr>
              <w:t xml:space="preserve">Communication and Engagement </w:t>
            </w:r>
          </w:p>
          <w:p w14:paraId="50EC7BB1" w14:textId="17A8B4D6" w:rsidR="00AC7D50" w:rsidRPr="00F8596D" w:rsidRDefault="00AC7D50" w:rsidP="00AC7D50">
            <w:pPr>
              <w:pStyle w:val="ListParagraph"/>
              <w:numPr>
                <w:ilvl w:val="1"/>
                <w:numId w:val="15"/>
              </w:numPr>
              <w:spacing w:after="160" w:line="259" w:lineRule="auto"/>
              <w:ind w:left="998"/>
              <w:rPr>
                <w:rFonts w:cstheme="minorHAnsi"/>
              </w:rPr>
            </w:pPr>
            <w:r w:rsidRPr="00F8596D">
              <w:rPr>
                <w:rFonts w:cstheme="minorHAnsi"/>
                <w:b/>
              </w:rPr>
              <w:lastRenderedPageBreak/>
              <w:t>Communication and Engagement Strategy</w:t>
            </w:r>
            <w:r w:rsidRPr="00F8596D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 xml:space="preserve">Strategy now in place and viewed as complete in terms of the </w:t>
            </w:r>
            <w:r w:rsidR="00885FC6">
              <w:rPr>
                <w:rFonts w:cstheme="minorHAnsi"/>
              </w:rPr>
              <w:t>BTP.</w:t>
            </w:r>
          </w:p>
          <w:p w14:paraId="1B52148A" w14:textId="77777777" w:rsidR="00AC7D50" w:rsidRPr="00F8596D" w:rsidRDefault="00AC7D50" w:rsidP="00AC7D5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573"/>
              <w:rPr>
                <w:rFonts w:cstheme="minorHAnsi"/>
                <w:b/>
              </w:rPr>
            </w:pPr>
            <w:r w:rsidRPr="00F8596D">
              <w:rPr>
                <w:rFonts w:cstheme="minorHAnsi"/>
                <w:b/>
              </w:rPr>
              <w:t>Digitalisation</w:t>
            </w:r>
          </w:p>
          <w:p w14:paraId="36EAA070" w14:textId="4057FE51" w:rsidR="00AC7D50" w:rsidRPr="00F8596D" w:rsidRDefault="00AC7D50" w:rsidP="00AC7D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98"/>
              <w:rPr>
                <w:rFonts w:cstheme="minorHAnsi"/>
                <w:lang w:val="en-US"/>
              </w:rPr>
            </w:pPr>
            <w:r w:rsidRPr="00F8596D">
              <w:rPr>
                <w:rFonts w:cstheme="minorHAnsi"/>
                <w:b/>
              </w:rPr>
              <w:t>Data Analytics –</w:t>
            </w:r>
            <w:r>
              <w:rPr>
                <w:rFonts w:cstheme="minorHAnsi"/>
                <w:b/>
              </w:rPr>
              <w:t xml:space="preserve"> </w:t>
            </w:r>
            <w:r w:rsidR="00885FC6">
              <w:rPr>
                <w:rFonts w:cstheme="minorHAnsi"/>
                <w:lang w:val="en-US"/>
              </w:rPr>
              <w:t>F</w:t>
            </w:r>
            <w:r w:rsidR="00953D6C">
              <w:rPr>
                <w:rFonts w:cstheme="minorHAnsi"/>
                <w:lang w:val="en-US"/>
              </w:rPr>
              <w:t>unding for</w:t>
            </w:r>
            <w:r w:rsidR="00DD0DC5">
              <w:rPr>
                <w:rFonts w:cstheme="minorHAnsi"/>
                <w:lang w:val="en-US"/>
              </w:rPr>
              <w:t xml:space="preserve"> the GovTech challenge h</w:t>
            </w:r>
            <w:r w:rsidR="00953D6C">
              <w:rPr>
                <w:rFonts w:cstheme="minorHAnsi"/>
                <w:lang w:val="en-US"/>
              </w:rPr>
              <w:t>as been withdrawn.  Further information is provided at agenda item 1</w:t>
            </w:r>
            <w:r w:rsidR="00885FC6">
              <w:rPr>
                <w:rFonts w:cstheme="minorHAnsi"/>
                <w:lang w:val="en-US"/>
              </w:rPr>
              <w:t>1</w:t>
            </w:r>
            <w:r w:rsidR="00953D6C">
              <w:rPr>
                <w:rFonts w:cstheme="minorHAnsi"/>
                <w:lang w:val="en-US"/>
              </w:rPr>
              <w:t>.</w:t>
            </w:r>
          </w:p>
          <w:p w14:paraId="12BE35E8" w14:textId="77777777" w:rsidR="00AC7D50" w:rsidRPr="00F8596D" w:rsidRDefault="00AC7D50" w:rsidP="00AC7D5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573"/>
              <w:rPr>
                <w:rFonts w:cstheme="minorHAnsi"/>
              </w:rPr>
            </w:pPr>
            <w:r w:rsidRPr="00F8596D">
              <w:rPr>
                <w:rFonts w:cstheme="minorHAnsi"/>
                <w:b/>
              </w:rPr>
              <w:t>People</w:t>
            </w:r>
          </w:p>
          <w:p w14:paraId="2626B9A8" w14:textId="152DD40F" w:rsidR="00AC7D50" w:rsidRPr="00F8596D" w:rsidRDefault="00AC7D50" w:rsidP="00AC7D50">
            <w:pPr>
              <w:pStyle w:val="ListParagraph"/>
              <w:numPr>
                <w:ilvl w:val="1"/>
                <w:numId w:val="15"/>
              </w:numPr>
              <w:spacing w:after="160" w:line="259" w:lineRule="auto"/>
              <w:ind w:left="998"/>
              <w:rPr>
                <w:rFonts w:cstheme="minorHAnsi"/>
              </w:rPr>
            </w:pPr>
            <w:r w:rsidRPr="00F8596D">
              <w:rPr>
                <w:rFonts w:cstheme="minorHAnsi"/>
                <w:b/>
              </w:rPr>
              <w:t>HR Strategy</w:t>
            </w:r>
            <w:r w:rsidRPr="00F8596D">
              <w:rPr>
                <w:rFonts w:cstheme="minorHAnsi"/>
              </w:rPr>
              <w:t xml:space="preserve"> – </w:t>
            </w:r>
            <w:r w:rsidR="001D11D6">
              <w:rPr>
                <w:rFonts w:cstheme="minorHAnsi"/>
              </w:rPr>
              <w:t>Complete, n</w:t>
            </w:r>
            <w:r w:rsidR="00DD0DC5">
              <w:rPr>
                <w:rFonts w:cstheme="minorHAnsi"/>
              </w:rPr>
              <w:t xml:space="preserve">ow referred to as the People Strategy </w:t>
            </w:r>
            <w:r w:rsidR="00885FC6">
              <w:rPr>
                <w:rFonts w:cstheme="minorHAnsi"/>
              </w:rPr>
              <w:t xml:space="preserve">and </w:t>
            </w:r>
            <w:r w:rsidR="00DD0DC5">
              <w:rPr>
                <w:rFonts w:cstheme="minorHAnsi"/>
              </w:rPr>
              <w:t>has been approved by SMT.</w:t>
            </w:r>
          </w:p>
          <w:p w14:paraId="36AD3A99" w14:textId="02790B93" w:rsidR="00AC7D50" w:rsidRPr="00F8596D" w:rsidRDefault="00AC7D50" w:rsidP="00AC7D50">
            <w:pPr>
              <w:pStyle w:val="ListParagraph"/>
              <w:numPr>
                <w:ilvl w:val="1"/>
                <w:numId w:val="15"/>
              </w:numPr>
              <w:spacing w:after="160" w:line="259" w:lineRule="auto"/>
              <w:ind w:left="998"/>
              <w:rPr>
                <w:rFonts w:cstheme="minorHAnsi"/>
                <w:lang w:val="en-US"/>
              </w:rPr>
            </w:pPr>
            <w:r w:rsidRPr="00F8596D">
              <w:rPr>
                <w:rFonts w:cstheme="minorHAnsi"/>
                <w:b/>
              </w:rPr>
              <w:t xml:space="preserve">Recognition Package </w:t>
            </w:r>
            <w:r w:rsidRPr="00F8596D">
              <w:rPr>
                <w:rFonts w:cstheme="minorHAnsi"/>
              </w:rPr>
              <w:t xml:space="preserve">– </w:t>
            </w:r>
            <w:r w:rsidR="001D11D6">
              <w:rPr>
                <w:rFonts w:cstheme="minorHAnsi"/>
              </w:rPr>
              <w:t>Complete</w:t>
            </w:r>
            <w:r w:rsidR="00953D6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a</w:t>
            </w:r>
            <w:r w:rsidRPr="00F8596D">
              <w:rPr>
                <w:rFonts w:cstheme="minorHAnsi"/>
                <w:lang w:val="en-US"/>
              </w:rPr>
              <w:t xml:space="preserve"> two year </w:t>
            </w:r>
            <w:r w:rsidRPr="00F8596D">
              <w:rPr>
                <w:rFonts w:cstheme="minorHAnsi"/>
              </w:rPr>
              <w:t xml:space="preserve">pay </w:t>
            </w:r>
            <w:r w:rsidR="00885FC6">
              <w:rPr>
                <w:rFonts w:cstheme="minorHAnsi"/>
              </w:rPr>
              <w:t>agreement</w:t>
            </w:r>
            <w:r w:rsidRPr="00F8596D">
              <w:rPr>
                <w:rFonts w:cstheme="minorHAnsi"/>
              </w:rPr>
              <w:t xml:space="preserve"> </w:t>
            </w:r>
            <w:r w:rsidR="00885FC6">
              <w:rPr>
                <w:rFonts w:cstheme="minorHAnsi"/>
              </w:rPr>
              <w:t>has been agreed.</w:t>
            </w:r>
          </w:p>
          <w:p w14:paraId="2EADCDE2" w14:textId="46108398" w:rsidR="00AC7D50" w:rsidRPr="00F8596D" w:rsidRDefault="00AC7D50" w:rsidP="00AC7D50">
            <w:pPr>
              <w:pStyle w:val="ListParagraph"/>
              <w:numPr>
                <w:ilvl w:val="1"/>
                <w:numId w:val="15"/>
              </w:numPr>
              <w:spacing w:after="160" w:line="259" w:lineRule="auto"/>
              <w:ind w:left="998"/>
              <w:rPr>
                <w:rFonts w:cstheme="minorHAnsi"/>
                <w:b/>
                <w:lang w:val="en-US"/>
              </w:rPr>
            </w:pPr>
            <w:r w:rsidRPr="00F8596D">
              <w:rPr>
                <w:rFonts w:cstheme="minorHAnsi"/>
                <w:b/>
              </w:rPr>
              <w:t xml:space="preserve">Staff Survey – </w:t>
            </w:r>
            <w:r w:rsidR="001D11D6">
              <w:rPr>
                <w:rFonts w:cstheme="minorHAnsi"/>
              </w:rPr>
              <w:t>Complete, t</w:t>
            </w:r>
            <w:r w:rsidRPr="00F8596D">
              <w:rPr>
                <w:rFonts w:cstheme="minorHAnsi"/>
              </w:rPr>
              <w:t>he</w:t>
            </w:r>
            <w:r w:rsidRPr="00F8596D">
              <w:rPr>
                <w:rFonts w:cstheme="minorHAnsi"/>
                <w:lang w:val="en-US"/>
              </w:rPr>
              <w:t xml:space="preserve"> Action Plan</w:t>
            </w:r>
            <w:r w:rsidR="001D11D6">
              <w:rPr>
                <w:rFonts w:cstheme="minorHAnsi"/>
                <w:lang w:val="en-US"/>
              </w:rPr>
              <w:t xml:space="preserve"> was communicated</w:t>
            </w:r>
            <w:r w:rsidRPr="00F8596D">
              <w:rPr>
                <w:rFonts w:cstheme="minorHAnsi"/>
                <w:lang w:val="en-US"/>
              </w:rPr>
              <w:t xml:space="preserve"> to staff in May 2020. </w:t>
            </w:r>
            <w:r w:rsidR="001D11D6">
              <w:rPr>
                <w:rFonts w:cstheme="minorHAnsi"/>
                <w:lang w:val="en-US"/>
              </w:rPr>
              <w:t xml:space="preserve">  A new survey will be undertaken later in the year.</w:t>
            </w:r>
          </w:p>
          <w:p w14:paraId="5CC029D2" w14:textId="77777777" w:rsidR="00AC7D50" w:rsidRPr="00F8596D" w:rsidRDefault="00AC7D50" w:rsidP="00AC7D5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573"/>
              <w:rPr>
                <w:rFonts w:cstheme="minorHAnsi"/>
                <w:b/>
              </w:rPr>
            </w:pPr>
            <w:r w:rsidRPr="00F8596D">
              <w:rPr>
                <w:rFonts w:cstheme="minorHAnsi"/>
                <w:b/>
              </w:rPr>
              <w:t xml:space="preserve">Governance and Audit Practices </w:t>
            </w:r>
            <w:r w:rsidRPr="00F8596D">
              <w:rPr>
                <w:rFonts w:cstheme="minorHAnsi"/>
              </w:rPr>
              <w:t xml:space="preserve"> </w:t>
            </w:r>
          </w:p>
          <w:p w14:paraId="53114B82" w14:textId="78BDC544" w:rsidR="00AC7D50" w:rsidRPr="00F8596D" w:rsidRDefault="00727D46" w:rsidP="00AC7D50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Financial Audit </w:t>
            </w:r>
            <w:r w:rsidR="00953D6C">
              <w:rPr>
                <w:rFonts w:cstheme="minorHAnsi"/>
                <w:b/>
              </w:rPr>
              <w:t xml:space="preserve">Methodology </w:t>
            </w:r>
            <w:r w:rsidR="00953D6C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An update will be provided at agenda item 1</w:t>
            </w:r>
            <w:r w:rsidR="00885FC6">
              <w:rPr>
                <w:rFonts w:cstheme="minorHAnsi"/>
              </w:rPr>
              <w:t>0</w:t>
            </w:r>
            <w:r w:rsidR="001D11D6">
              <w:rPr>
                <w:rFonts w:cstheme="minorHAnsi"/>
              </w:rPr>
              <w:t>.</w:t>
            </w:r>
          </w:p>
          <w:p w14:paraId="598A9B7B" w14:textId="77777777" w:rsidR="00AC7D50" w:rsidRPr="00F8596D" w:rsidRDefault="00AC7D50" w:rsidP="00AC7D50">
            <w:pPr>
              <w:pStyle w:val="ListParagraph"/>
              <w:numPr>
                <w:ilvl w:val="0"/>
                <w:numId w:val="16"/>
              </w:numPr>
              <w:ind w:left="573" w:hanging="283"/>
              <w:rPr>
                <w:rFonts w:cstheme="minorHAnsi"/>
                <w:b/>
              </w:rPr>
            </w:pPr>
            <w:r w:rsidRPr="00F8596D">
              <w:rPr>
                <w:rFonts w:cstheme="minorHAnsi"/>
                <w:b/>
              </w:rPr>
              <w:t>Working Environment</w:t>
            </w:r>
          </w:p>
          <w:p w14:paraId="357BB50C" w14:textId="37677EF8" w:rsidR="00AC7D50" w:rsidRPr="00F8596D" w:rsidRDefault="00AC7D50" w:rsidP="00AC7D50">
            <w:pPr>
              <w:pStyle w:val="ListParagraph"/>
              <w:numPr>
                <w:ilvl w:val="1"/>
                <w:numId w:val="16"/>
              </w:numPr>
              <w:ind w:left="998"/>
              <w:rPr>
                <w:rFonts w:cstheme="minorHAnsi"/>
              </w:rPr>
            </w:pPr>
            <w:r w:rsidRPr="00F8596D">
              <w:rPr>
                <w:rFonts w:cstheme="minorHAnsi"/>
                <w:b/>
              </w:rPr>
              <w:t>Accommodation project</w:t>
            </w:r>
            <w:r w:rsidRPr="00F8596D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An</w:t>
            </w:r>
            <w:r w:rsidRPr="00F8596D">
              <w:rPr>
                <w:rFonts w:cstheme="minorHAnsi"/>
              </w:rPr>
              <w:t xml:space="preserve"> update </w:t>
            </w:r>
            <w:r w:rsidR="001D11D6">
              <w:rPr>
                <w:rFonts w:cstheme="minorHAnsi"/>
              </w:rPr>
              <w:t>was provided at agenda item 5</w:t>
            </w:r>
            <w:r w:rsidRPr="00F8596D">
              <w:rPr>
                <w:rFonts w:cstheme="minorHAnsi"/>
              </w:rPr>
              <w:t>.</w:t>
            </w:r>
          </w:p>
          <w:p w14:paraId="4C19FCA0" w14:textId="734D3E3F" w:rsidR="00C36973" w:rsidRPr="00C276EB" w:rsidRDefault="00C36973" w:rsidP="003B2AB9">
            <w:pPr>
              <w:ind w:left="6"/>
              <w:rPr>
                <w:rFonts w:cstheme="minorHAnsi"/>
                <w:color w:val="000000" w:themeColor="text1"/>
              </w:rPr>
            </w:pPr>
          </w:p>
        </w:tc>
      </w:tr>
      <w:tr w:rsidR="0096279C" w:rsidRPr="00F8596D" w14:paraId="16D18FC7" w14:textId="77777777" w:rsidTr="00A114AA">
        <w:tc>
          <w:tcPr>
            <w:tcW w:w="590" w:type="dxa"/>
            <w:tcBorders>
              <w:bottom w:val="single" w:sz="4" w:space="0" w:color="auto"/>
            </w:tcBorders>
          </w:tcPr>
          <w:p w14:paraId="25ABFF2A" w14:textId="69D9DCCC" w:rsidR="0096279C" w:rsidRPr="00082E19" w:rsidRDefault="00885FC6" w:rsidP="00677EC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 w:rsidR="0096279C" w:rsidRPr="00082E1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26" w:type="dxa"/>
            <w:tcBorders>
              <w:bottom w:val="single" w:sz="4" w:space="0" w:color="auto"/>
            </w:tcBorders>
          </w:tcPr>
          <w:p w14:paraId="00857CF8" w14:textId="5A695A36" w:rsidR="0096279C" w:rsidRPr="00082E19" w:rsidRDefault="002677EF" w:rsidP="0096279C">
            <w:pPr>
              <w:pStyle w:val="Default"/>
              <w:rPr>
                <w:b/>
                <w:bCs/>
                <w:color w:val="auto"/>
              </w:rPr>
            </w:pPr>
            <w:r w:rsidRPr="00082E19">
              <w:rPr>
                <w:b/>
                <w:bCs/>
                <w:color w:val="auto"/>
              </w:rPr>
              <w:t>Internal Audit Reports</w:t>
            </w:r>
          </w:p>
          <w:p w14:paraId="4323CB0D" w14:textId="73B4075B" w:rsidR="00A165D9" w:rsidRPr="00082E19" w:rsidRDefault="00A165D9" w:rsidP="00082E19">
            <w:pPr>
              <w:autoSpaceDE w:val="0"/>
              <w:autoSpaceDN w:val="0"/>
              <w:adjustRightInd w:val="0"/>
              <w:rPr>
                <w:rFonts w:eastAsia="SymbolMT" w:cstheme="minorHAnsi"/>
                <w:sz w:val="24"/>
                <w:szCs w:val="24"/>
              </w:rPr>
            </w:pPr>
            <w:r w:rsidRPr="00082E19">
              <w:rPr>
                <w:rFonts w:eastAsia="SymbolMT" w:cstheme="minorHAnsi"/>
                <w:sz w:val="24"/>
                <w:szCs w:val="24"/>
              </w:rPr>
              <w:t>Tranche 1 of the Internal Audit Programme for 2020-21 co</w:t>
            </w:r>
            <w:r w:rsidR="00082E19" w:rsidRPr="00082E19">
              <w:rPr>
                <w:rFonts w:eastAsia="SymbolMT" w:cstheme="minorHAnsi"/>
                <w:sz w:val="24"/>
                <w:szCs w:val="24"/>
              </w:rPr>
              <w:t xml:space="preserve">mmenced on Monday 20 July, with audits being conducted on Accommodation and </w:t>
            </w:r>
            <w:r w:rsidRPr="00082E19">
              <w:rPr>
                <w:rFonts w:eastAsia="Times New Roman"/>
                <w:sz w:val="24"/>
                <w:szCs w:val="24"/>
                <w:lang w:val="en-US"/>
              </w:rPr>
              <w:t>Strategic Planning and Risk Management</w:t>
            </w:r>
            <w:r w:rsidR="00885FC6">
              <w:rPr>
                <w:rFonts w:eastAsia="SymbolMT" w:cstheme="minorHAnsi"/>
                <w:sz w:val="24"/>
                <w:szCs w:val="24"/>
              </w:rPr>
              <w:t>. B</w:t>
            </w:r>
            <w:r w:rsidR="00082E19" w:rsidRPr="00082E19">
              <w:rPr>
                <w:rFonts w:eastAsia="SymbolMT" w:cstheme="minorHAnsi"/>
                <w:sz w:val="24"/>
                <w:szCs w:val="24"/>
              </w:rPr>
              <w:t xml:space="preserve">oth </w:t>
            </w:r>
            <w:r w:rsidR="00885FC6">
              <w:rPr>
                <w:rFonts w:eastAsia="SymbolMT" w:cstheme="minorHAnsi"/>
                <w:sz w:val="24"/>
                <w:szCs w:val="24"/>
              </w:rPr>
              <w:t>audits delivered</w:t>
            </w:r>
            <w:r w:rsidR="00082E19" w:rsidRPr="00082E19">
              <w:rPr>
                <w:rFonts w:eastAsia="SymbolMT" w:cstheme="minorHAnsi"/>
                <w:sz w:val="24"/>
                <w:szCs w:val="24"/>
              </w:rPr>
              <w:t xml:space="preserve"> satisfactory assurances with minor recommendations made on the Strategic Planning and Risk Management report.</w:t>
            </w:r>
          </w:p>
          <w:p w14:paraId="5A8AD9E9" w14:textId="77777777" w:rsidR="00A165D9" w:rsidRPr="00082E19" w:rsidRDefault="00A165D9" w:rsidP="00A165D9">
            <w:pPr>
              <w:autoSpaceDE w:val="0"/>
              <w:autoSpaceDN w:val="0"/>
              <w:adjustRightInd w:val="0"/>
              <w:rPr>
                <w:rFonts w:eastAsia="SymbolMT" w:cstheme="minorHAnsi"/>
                <w:sz w:val="24"/>
                <w:szCs w:val="24"/>
              </w:rPr>
            </w:pPr>
          </w:p>
          <w:p w14:paraId="1BD6AEFE" w14:textId="60E82431" w:rsidR="00A165D9" w:rsidRPr="00082E19" w:rsidRDefault="00A165D9" w:rsidP="00A165D9">
            <w:pPr>
              <w:autoSpaceDE w:val="0"/>
              <w:autoSpaceDN w:val="0"/>
              <w:adjustRightInd w:val="0"/>
              <w:rPr>
                <w:rFonts w:eastAsia="SymbolMT" w:cstheme="minorHAnsi"/>
                <w:sz w:val="24"/>
                <w:szCs w:val="24"/>
              </w:rPr>
            </w:pPr>
            <w:r w:rsidRPr="00082E19">
              <w:rPr>
                <w:rFonts w:eastAsia="SymbolMT" w:cstheme="minorHAnsi"/>
                <w:sz w:val="24"/>
                <w:szCs w:val="24"/>
              </w:rPr>
              <w:t xml:space="preserve">SMT </w:t>
            </w:r>
            <w:r w:rsidR="00082E19" w:rsidRPr="00082E19">
              <w:rPr>
                <w:rFonts w:eastAsia="SymbolMT" w:cstheme="minorHAnsi"/>
                <w:sz w:val="24"/>
                <w:szCs w:val="24"/>
              </w:rPr>
              <w:t>noted the contents</w:t>
            </w:r>
            <w:r w:rsidR="00885FC6">
              <w:rPr>
                <w:rFonts w:eastAsia="SymbolMT" w:cstheme="minorHAnsi"/>
                <w:sz w:val="24"/>
                <w:szCs w:val="24"/>
              </w:rPr>
              <w:t>.</w:t>
            </w:r>
            <w:r w:rsidR="00082E19" w:rsidRPr="00082E19">
              <w:rPr>
                <w:rFonts w:eastAsia="SymbolMT" w:cstheme="minorHAnsi"/>
                <w:sz w:val="24"/>
                <w:szCs w:val="24"/>
              </w:rPr>
              <w:t xml:space="preserve"> </w:t>
            </w:r>
            <w:r w:rsidR="00885FC6">
              <w:rPr>
                <w:rFonts w:eastAsia="SymbolMT" w:cstheme="minorHAnsi"/>
                <w:sz w:val="24"/>
                <w:szCs w:val="24"/>
              </w:rPr>
              <w:t>T</w:t>
            </w:r>
            <w:r w:rsidR="00082E19" w:rsidRPr="00082E19">
              <w:rPr>
                <w:rFonts w:eastAsia="SymbolMT" w:cstheme="minorHAnsi"/>
                <w:sz w:val="24"/>
                <w:szCs w:val="24"/>
              </w:rPr>
              <w:t>he</w:t>
            </w:r>
            <w:r w:rsidRPr="00082E19">
              <w:rPr>
                <w:rFonts w:eastAsia="SymbolMT" w:cstheme="minorHAnsi"/>
                <w:sz w:val="24"/>
                <w:szCs w:val="24"/>
              </w:rPr>
              <w:t xml:space="preserve"> reports will go forward to the next ARAC meeting</w:t>
            </w:r>
            <w:r w:rsidR="00082E19" w:rsidRPr="00082E19">
              <w:rPr>
                <w:rFonts w:eastAsia="SymbolMT" w:cstheme="minorHAnsi"/>
                <w:sz w:val="24"/>
                <w:szCs w:val="24"/>
              </w:rPr>
              <w:t xml:space="preserve"> scheduled for 22 September 2020</w:t>
            </w:r>
            <w:r w:rsidRPr="00082E19">
              <w:rPr>
                <w:rFonts w:eastAsia="SymbolMT" w:cstheme="minorHAnsi"/>
                <w:sz w:val="24"/>
                <w:szCs w:val="24"/>
              </w:rPr>
              <w:t>.</w:t>
            </w:r>
          </w:p>
          <w:p w14:paraId="5268BAC2" w14:textId="77777777" w:rsidR="0096279C" w:rsidRPr="00082E19" w:rsidRDefault="0096279C" w:rsidP="00A165D9">
            <w:pPr>
              <w:pStyle w:val="Default"/>
              <w:rPr>
                <w:rFonts w:cstheme="minorHAnsi"/>
                <w:b/>
                <w:color w:val="000000" w:themeColor="text1"/>
              </w:rPr>
            </w:pPr>
          </w:p>
        </w:tc>
      </w:tr>
      <w:tr w:rsidR="00677EC6" w:rsidRPr="00F8596D" w14:paraId="1DE23B37" w14:textId="77777777" w:rsidTr="00A114AA">
        <w:tc>
          <w:tcPr>
            <w:tcW w:w="590" w:type="dxa"/>
            <w:tcBorders>
              <w:bottom w:val="single" w:sz="4" w:space="0" w:color="auto"/>
            </w:tcBorders>
          </w:tcPr>
          <w:p w14:paraId="19E8F8AF" w14:textId="44C14DA8" w:rsidR="00677EC6" w:rsidRPr="00082E19" w:rsidRDefault="00885FC6" w:rsidP="00677EC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  <w:r w:rsidR="00677EC6" w:rsidRPr="00082E1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26" w:type="dxa"/>
            <w:tcBorders>
              <w:bottom w:val="single" w:sz="4" w:space="0" w:color="auto"/>
            </w:tcBorders>
          </w:tcPr>
          <w:p w14:paraId="5C194047" w14:textId="5D9A0314" w:rsidR="00677EC6" w:rsidRDefault="00082E19" w:rsidP="00677EC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Remaining Annual Assurances</w:t>
            </w:r>
          </w:p>
          <w:p w14:paraId="7F45FFCA" w14:textId="46CD0869" w:rsidR="00756F02" w:rsidRPr="00756F02" w:rsidRDefault="00756F02" w:rsidP="00756F02">
            <w:pPr>
              <w:pStyle w:val="ListParagraph"/>
              <w:numPr>
                <w:ilvl w:val="0"/>
                <w:numId w:val="16"/>
              </w:numPr>
              <w:ind w:left="431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6F02">
              <w:rPr>
                <w:rFonts w:cstheme="minorHAnsi"/>
                <w:b/>
                <w:color w:val="000000" w:themeColor="text1"/>
                <w:sz w:val="24"/>
                <w:szCs w:val="24"/>
              </w:rPr>
              <w:t>IT As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surance Statement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r w:rsidRPr="00756F02">
              <w:rPr>
                <w:rFonts w:cstheme="minorHAnsi"/>
                <w:color w:val="000000" w:themeColor="text1"/>
                <w:sz w:val="24"/>
                <w:szCs w:val="24"/>
              </w:rPr>
              <w:t xml:space="preserve">SMT is satisfied that the Office had adequate arrangements and controls in place in 2019-20 to oversee and manage IT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services</w:t>
            </w:r>
            <w:r w:rsidR="00885FC6">
              <w:rPr>
                <w:rFonts w:cstheme="minorHAnsi"/>
                <w:color w:val="000000" w:themeColor="text1"/>
                <w:sz w:val="24"/>
                <w:szCs w:val="24"/>
              </w:rPr>
              <w:t>.  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embers</w:t>
            </w:r>
            <w:r w:rsidRPr="00756F02">
              <w:rPr>
                <w:rFonts w:cstheme="minorHAnsi"/>
                <w:color w:val="000000" w:themeColor="text1"/>
                <w:sz w:val="24"/>
                <w:szCs w:val="24"/>
              </w:rPr>
              <w:t xml:space="preserve"> endorsed the statement for presentation to ARAC.</w:t>
            </w:r>
          </w:p>
          <w:p w14:paraId="703D1C49" w14:textId="55BA7DEE" w:rsidR="00756F02" w:rsidRPr="00756F02" w:rsidRDefault="00756F02" w:rsidP="00756F02">
            <w:pPr>
              <w:pStyle w:val="ListParagraph"/>
              <w:numPr>
                <w:ilvl w:val="0"/>
                <w:numId w:val="16"/>
              </w:numPr>
              <w:ind w:left="431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SMT and Non-Executive Director </w:t>
            </w:r>
            <w:r w:rsidR="00940F5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(NED)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Expenses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Members endorsed the information presented and</w:t>
            </w:r>
            <w:r w:rsidR="00B62D81">
              <w:rPr>
                <w:rFonts w:cstheme="minorHAnsi"/>
                <w:color w:val="000000" w:themeColor="text1"/>
                <w:sz w:val="24"/>
                <w:szCs w:val="24"/>
              </w:rPr>
              <w:t xml:space="preserve"> approved the onward progression to ARAC and subsequent publication on the NIAO website.</w:t>
            </w:r>
          </w:p>
          <w:p w14:paraId="199901AE" w14:textId="61A1F988" w:rsidR="00677EC6" w:rsidRPr="00082E19" w:rsidRDefault="00677EC6" w:rsidP="00750BD3">
            <w:pPr>
              <w:pStyle w:val="ListParagraph"/>
              <w:ind w:left="6"/>
              <w:rPr>
                <w:rFonts w:cstheme="minorHAnsi"/>
                <w:sz w:val="24"/>
                <w:szCs w:val="24"/>
              </w:rPr>
            </w:pPr>
          </w:p>
        </w:tc>
      </w:tr>
      <w:tr w:rsidR="00677EC6" w:rsidRPr="00F8596D" w14:paraId="16C07FF4" w14:textId="77777777" w:rsidTr="007377B0">
        <w:tc>
          <w:tcPr>
            <w:tcW w:w="590" w:type="dxa"/>
          </w:tcPr>
          <w:p w14:paraId="0C4178EB" w14:textId="42C890F1" w:rsidR="00677EC6" w:rsidRPr="00C46594" w:rsidRDefault="00727D46" w:rsidP="00677EC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46594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885FC6"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  <w:r w:rsidR="00677EC6" w:rsidRPr="00C46594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26" w:type="dxa"/>
          </w:tcPr>
          <w:p w14:paraId="3AD45389" w14:textId="4D647FE8" w:rsidR="00677EC6" w:rsidRPr="00C46594" w:rsidRDefault="00727D46" w:rsidP="00677EC6">
            <w:pPr>
              <w:rPr>
                <w:rFonts w:cstheme="minorHAnsi"/>
                <w:b/>
                <w:sz w:val="24"/>
                <w:szCs w:val="24"/>
              </w:rPr>
            </w:pPr>
            <w:r w:rsidRPr="00C46594">
              <w:rPr>
                <w:rFonts w:cstheme="minorHAnsi"/>
                <w:b/>
                <w:sz w:val="24"/>
                <w:szCs w:val="24"/>
              </w:rPr>
              <w:t>Review of Financial Audit Methodology</w:t>
            </w:r>
          </w:p>
          <w:p w14:paraId="51E5391E" w14:textId="7785D606" w:rsidR="0030760D" w:rsidRPr="00C46594" w:rsidRDefault="00727D46" w:rsidP="00511303">
            <w:pPr>
              <w:rPr>
                <w:rFonts w:cstheme="minorHAnsi"/>
                <w:sz w:val="24"/>
                <w:szCs w:val="24"/>
              </w:rPr>
            </w:pPr>
            <w:r w:rsidRPr="00C46594">
              <w:rPr>
                <w:rFonts w:cstheme="minorHAnsi"/>
                <w:sz w:val="24"/>
                <w:szCs w:val="24"/>
              </w:rPr>
              <w:t xml:space="preserve">A review of audit methodologies used by other audit agencies will be </w:t>
            </w:r>
            <w:r w:rsidR="007B481E">
              <w:rPr>
                <w:rFonts w:cstheme="minorHAnsi"/>
                <w:sz w:val="24"/>
                <w:szCs w:val="24"/>
              </w:rPr>
              <w:t xml:space="preserve">progressed </w:t>
            </w:r>
            <w:r w:rsidR="007B481E" w:rsidRPr="00C46594">
              <w:rPr>
                <w:rFonts w:cstheme="minorHAnsi"/>
                <w:sz w:val="24"/>
                <w:szCs w:val="24"/>
              </w:rPr>
              <w:t>over</w:t>
            </w:r>
            <w:r w:rsidR="007B481E">
              <w:rPr>
                <w:rFonts w:cstheme="minorHAnsi"/>
                <w:sz w:val="24"/>
                <w:szCs w:val="24"/>
              </w:rPr>
              <w:t xml:space="preserve"> </w:t>
            </w:r>
            <w:r w:rsidRPr="00C46594">
              <w:rPr>
                <w:rFonts w:cstheme="minorHAnsi"/>
                <w:sz w:val="24"/>
                <w:szCs w:val="24"/>
              </w:rPr>
              <w:t xml:space="preserve">the next 6-12 months to determine appropriateness to NIAO audits. </w:t>
            </w:r>
            <w:r w:rsidR="0069050A" w:rsidRPr="00C46594">
              <w:rPr>
                <w:rFonts w:cstheme="minorHAnsi"/>
                <w:sz w:val="24"/>
                <w:szCs w:val="24"/>
              </w:rPr>
              <w:t xml:space="preserve">  </w:t>
            </w:r>
            <w:r w:rsidRPr="00C46594">
              <w:rPr>
                <w:rFonts w:cstheme="minorHAnsi"/>
                <w:sz w:val="24"/>
                <w:szCs w:val="24"/>
              </w:rPr>
              <w:t>A six stage plan to progress the review was presented to SMT for consideration</w:t>
            </w:r>
            <w:r w:rsidR="00940F52" w:rsidRPr="00C46594">
              <w:rPr>
                <w:rFonts w:cstheme="minorHAnsi"/>
                <w:sz w:val="24"/>
                <w:szCs w:val="24"/>
              </w:rPr>
              <w:t xml:space="preserve"> and approval.  </w:t>
            </w:r>
            <w:r w:rsidR="001A2510" w:rsidRPr="00C46594">
              <w:rPr>
                <w:rFonts w:cstheme="minorHAnsi"/>
                <w:sz w:val="24"/>
                <w:szCs w:val="24"/>
              </w:rPr>
              <w:t>SMT</w:t>
            </w:r>
            <w:r w:rsidR="00940F52" w:rsidRPr="00C46594">
              <w:rPr>
                <w:rFonts w:cstheme="minorHAnsi"/>
                <w:sz w:val="24"/>
                <w:szCs w:val="24"/>
              </w:rPr>
              <w:t xml:space="preserve"> approved the </w:t>
            </w:r>
            <w:r w:rsidR="001A2510" w:rsidRPr="00C46594">
              <w:rPr>
                <w:rFonts w:cstheme="minorHAnsi"/>
                <w:sz w:val="24"/>
                <w:szCs w:val="24"/>
              </w:rPr>
              <w:t>plan, and</w:t>
            </w:r>
            <w:r w:rsidR="0069050A" w:rsidRPr="00C46594">
              <w:rPr>
                <w:rFonts w:cstheme="minorHAnsi"/>
                <w:sz w:val="24"/>
                <w:szCs w:val="24"/>
              </w:rPr>
              <w:t xml:space="preserve"> agreed</w:t>
            </w:r>
            <w:r w:rsidR="00940F52" w:rsidRPr="00C46594">
              <w:rPr>
                <w:rFonts w:cstheme="minorHAnsi"/>
                <w:sz w:val="24"/>
                <w:szCs w:val="24"/>
              </w:rPr>
              <w:t xml:space="preserve"> a </w:t>
            </w:r>
            <w:r w:rsidR="0069050A" w:rsidRPr="00C46594">
              <w:rPr>
                <w:rFonts w:cstheme="minorHAnsi"/>
                <w:sz w:val="24"/>
                <w:szCs w:val="24"/>
              </w:rPr>
              <w:t>team would</w:t>
            </w:r>
            <w:r w:rsidRPr="00C46594">
              <w:rPr>
                <w:rFonts w:cstheme="minorHAnsi"/>
                <w:sz w:val="24"/>
                <w:szCs w:val="24"/>
              </w:rPr>
              <w:t xml:space="preserve"> be established</w:t>
            </w:r>
            <w:r w:rsidR="00940F52" w:rsidRPr="00C46594">
              <w:rPr>
                <w:rFonts w:cstheme="minorHAnsi"/>
                <w:sz w:val="24"/>
                <w:szCs w:val="24"/>
              </w:rPr>
              <w:t xml:space="preserve"> to</w:t>
            </w:r>
            <w:r w:rsidR="0069050A" w:rsidRPr="00C46594">
              <w:rPr>
                <w:rFonts w:cstheme="minorHAnsi"/>
                <w:sz w:val="24"/>
                <w:szCs w:val="24"/>
              </w:rPr>
              <w:t xml:space="preserve"> </w:t>
            </w:r>
            <w:r w:rsidR="00940F52" w:rsidRPr="00C46594">
              <w:rPr>
                <w:rFonts w:cstheme="minorHAnsi"/>
                <w:sz w:val="24"/>
                <w:szCs w:val="24"/>
              </w:rPr>
              <w:t>progress</w:t>
            </w:r>
            <w:r w:rsidR="0069050A" w:rsidRPr="00C46594">
              <w:rPr>
                <w:rFonts w:cstheme="minorHAnsi"/>
                <w:sz w:val="24"/>
                <w:szCs w:val="24"/>
              </w:rPr>
              <w:t xml:space="preserve"> the review</w:t>
            </w:r>
            <w:r w:rsidR="00940F52" w:rsidRPr="00C46594">
              <w:rPr>
                <w:rFonts w:cstheme="minorHAnsi"/>
                <w:sz w:val="24"/>
                <w:szCs w:val="24"/>
              </w:rPr>
              <w:t>.</w:t>
            </w:r>
          </w:p>
          <w:p w14:paraId="46C88C70" w14:textId="4F9BB3BB" w:rsidR="00677EC6" w:rsidRPr="00C46594" w:rsidRDefault="00677EC6" w:rsidP="0030760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11303" w:rsidRPr="00F8596D" w14:paraId="1C61A27D" w14:textId="77777777" w:rsidTr="007377B0">
        <w:tc>
          <w:tcPr>
            <w:tcW w:w="590" w:type="dxa"/>
          </w:tcPr>
          <w:p w14:paraId="376373E2" w14:textId="236D3D80" w:rsidR="00511303" w:rsidRDefault="00953D6C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885FC6">
              <w:rPr>
                <w:rFonts w:cstheme="minorHAnsi"/>
                <w:b/>
                <w:color w:val="000000" w:themeColor="text1"/>
              </w:rPr>
              <w:t>1</w:t>
            </w:r>
            <w:r w:rsidR="00511303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14:paraId="1E9EB00D" w14:textId="6FA6104E" w:rsidR="00511303" w:rsidRPr="00C46594" w:rsidRDefault="00953D6C" w:rsidP="00511303">
            <w:pPr>
              <w:ind w:left="6"/>
              <w:rPr>
                <w:b/>
                <w:sz w:val="24"/>
                <w:szCs w:val="24"/>
              </w:rPr>
            </w:pPr>
            <w:r w:rsidRPr="00C46594">
              <w:rPr>
                <w:b/>
                <w:sz w:val="24"/>
                <w:szCs w:val="24"/>
              </w:rPr>
              <w:t>SBRI and GovTech Update</w:t>
            </w:r>
          </w:p>
          <w:p w14:paraId="5BDFD0CF" w14:textId="30DD2A12" w:rsidR="0016057E" w:rsidRPr="00C46594" w:rsidRDefault="00953D6C" w:rsidP="00885FC6">
            <w:pPr>
              <w:ind w:left="6"/>
              <w:rPr>
                <w:sz w:val="24"/>
                <w:szCs w:val="24"/>
              </w:rPr>
            </w:pPr>
            <w:r w:rsidRPr="00C46594">
              <w:rPr>
                <w:sz w:val="24"/>
                <w:szCs w:val="24"/>
              </w:rPr>
              <w:t>Suzanne Walsh provided an update on progress to date.</w:t>
            </w:r>
          </w:p>
          <w:p w14:paraId="3DBE8A26" w14:textId="163AD9F4" w:rsidR="00C46594" w:rsidRPr="00C46594" w:rsidRDefault="00C46594" w:rsidP="00953D6C">
            <w:pPr>
              <w:ind w:left="6"/>
              <w:rPr>
                <w:sz w:val="24"/>
                <w:szCs w:val="24"/>
              </w:rPr>
            </w:pPr>
            <w:r w:rsidRPr="00C46594">
              <w:rPr>
                <w:rFonts w:cstheme="minorHAnsi"/>
                <w:sz w:val="24"/>
                <w:szCs w:val="24"/>
                <w:lang w:val="en-US"/>
              </w:rPr>
              <w:t>Due to the pandemic</w:t>
            </w:r>
            <w:r w:rsidR="00885FC6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C46594">
              <w:rPr>
                <w:rFonts w:cstheme="minorHAnsi"/>
                <w:sz w:val="24"/>
                <w:szCs w:val="24"/>
                <w:lang w:val="en-US"/>
              </w:rPr>
              <w:t xml:space="preserve"> funding for the GovTech challenge has been withdrawn.  </w:t>
            </w:r>
          </w:p>
          <w:p w14:paraId="345A6CF1" w14:textId="56C98AA9" w:rsidR="00953D6C" w:rsidRPr="003F1893" w:rsidRDefault="00953D6C" w:rsidP="003F18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C46594">
              <w:rPr>
                <w:rFonts w:cstheme="minorHAnsi"/>
                <w:b/>
                <w:sz w:val="24"/>
                <w:szCs w:val="24"/>
              </w:rPr>
              <w:lastRenderedPageBreak/>
              <w:t xml:space="preserve">SBRI – </w:t>
            </w:r>
            <w:r w:rsidRPr="00C46594">
              <w:rPr>
                <w:rFonts w:cstheme="minorHAnsi"/>
                <w:sz w:val="24"/>
                <w:szCs w:val="24"/>
              </w:rPr>
              <w:t>Phase two is underway with</w:t>
            </w:r>
            <w:r w:rsidR="003F1893">
              <w:rPr>
                <w:rFonts w:cstheme="minorHAnsi"/>
                <w:sz w:val="24"/>
                <w:szCs w:val="24"/>
              </w:rPr>
              <w:t xml:space="preserve"> bids to be received </w:t>
            </w:r>
            <w:r w:rsidRPr="00C46594">
              <w:rPr>
                <w:rFonts w:cstheme="minorHAnsi"/>
                <w:sz w:val="24"/>
                <w:szCs w:val="24"/>
              </w:rPr>
              <w:t>by Friday 18 September 2020, the panel will meet early next week to assess bids received and appoint two suppliers.</w:t>
            </w:r>
          </w:p>
          <w:p w14:paraId="7D6164B6" w14:textId="31070B94" w:rsidR="00953D6C" w:rsidRPr="00C46594" w:rsidRDefault="00953D6C" w:rsidP="00953D6C">
            <w:pPr>
              <w:ind w:left="6"/>
              <w:rPr>
                <w:rFonts w:cstheme="minorHAnsi"/>
                <w:sz w:val="24"/>
                <w:szCs w:val="24"/>
              </w:rPr>
            </w:pPr>
          </w:p>
        </w:tc>
      </w:tr>
      <w:tr w:rsidR="00511303" w:rsidRPr="00F8596D" w14:paraId="5B56C266" w14:textId="77777777" w:rsidTr="007377B0">
        <w:tc>
          <w:tcPr>
            <w:tcW w:w="590" w:type="dxa"/>
          </w:tcPr>
          <w:p w14:paraId="7545D140" w14:textId="2FA3D4D3" w:rsidR="00511303" w:rsidRPr="00F8596D" w:rsidRDefault="00E567AF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1</w:t>
            </w:r>
            <w:r w:rsidR="00885FC6">
              <w:rPr>
                <w:rFonts w:cstheme="minorHAnsi"/>
                <w:b/>
                <w:color w:val="000000" w:themeColor="text1"/>
              </w:rPr>
              <w:t>2</w:t>
            </w:r>
            <w:r w:rsidR="00511303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14:paraId="2801BE5E" w14:textId="0C687B77" w:rsidR="00511303" w:rsidRPr="00C46594" w:rsidRDefault="00E567AF" w:rsidP="00677EC6">
            <w:pPr>
              <w:pStyle w:val="ListParagraph"/>
              <w:ind w:left="6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46594">
              <w:rPr>
                <w:rFonts w:cstheme="minorHAnsi"/>
                <w:b/>
                <w:sz w:val="24"/>
                <w:szCs w:val="24"/>
              </w:rPr>
              <w:t>People Strategy</w:t>
            </w:r>
          </w:p>
          <w:p w14:paraId="0F1D4B84" w14:textId="17D5C6A2" w:rsidR="00C46594" w:rsidRPr="00C46594" w:rsidRDefault="00E27511" w:rsidP="00C46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Following</w:t>
            </w:r>
            <w:r w:rsidR="003F1893">
              <w:rPr>
                <w:color w:val="000000" w:themeColor="text1"/>
                <w:sz w:val="24"/>
                <w:szCs w:val="24"/>
              </w:rPr>
              <w:t xml:space="preserve"> engagement with</w:t>
            </w:r>
            <w:r w:rsidR="007E7635">
              <w:rPr>
                <w:color w:val="000000" w:themeColor="text1"/>
                <w:sz w:val="24"/>
                <w:szCs w:val="24"/>
              </w:rPr>
              <w:t xml:space="preserve"> staff</w:t>
            </w:r>
            <w:r w:rsidR="00C465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3F1893">
              <w:rPr>
                <w:color w:val="000000" w:themeColor="text1"/>
                <w:sz w:val="24"/>
                <w:szCs w:val="24"/>
              </w:rPr>
              <w:t>and</w:t>
            </w:r>
            <w:r w:rsidR="007E76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6594">
              <w:rPr>
                <w:color w:val="000000" w:themeColor="text1"/>
                <w:sz w:val="24"/>
                <w:szCs w:val="24"/>
              </w:rPr>
              <w:t>T</w:t>
            </w:r>
            <w:r w:rsidR="003F1893">
              <w:rPr>
                <w:color w:val="000000" w:themeColor="text1"/>
                <w:sz w:val="24"/>
                <w:szCs w:val="24"/>
              </w:rPr>
              <w:t xml:space="preserve">rade </w:t>
            </w:r>
            <w:r w:rsidR="00C46594">
              <w:rPr>
                <w:color w:val="000000" w:themeColor="text1"/>
                <w:sz w:val="24"/>
                <w:szCs w:val="24"/>
              </w:rPr>
              <w:t>U</w:t>
            </w:r>
            <w:r w:rsidR="003F1893">
              <w:rPr>
                <w:color w:val="000000" w:themeColor="text1"/>
                <w:sz w:val="24"/>
                <w:szCs w:val="24"/>
              </w:rPr>
              <w:t xml:space="preserve">nion </w:t>
            </w:r>
            <w:r w:rsidR="00C46594">
              <w:rPr>
                <w:color w:val="000000" w:themeColor="text1"/>
                <w:sz w:val="24"/>
                <w:szCs w:val="24"/>
              </w:rPr>
              <w:t>S</w:t>
            </w:r>
            <w:r w:rsidR="003F1893">
              <w:rPr>
                <w:color w:val="000000" w:themeColor="text1"/>
                <w:sz w:val="24"/>
                <w:szCs w:val="24"/>
              </w:rPr>
              <w:t xml:space="preserve">ide and consultation with </w:t>
            </w:r>
            <w:r w:rsidR="003F1893" w:rsidRPr="00C46594">
              <w:rPr>
                <w:color w:val="000000" w:themeColor="text1"/>
                <w:sz w:val="24"/>
                <w:szCs w:val="24"/>
              </w:rPr>
              <w:t>Marie Mallon</w:t>
            </w:r>
            <w:r w:rsidR="003F1893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621B3">
              <w:rPr>
                <w:color w:val="000000" w:themeColor="text1"/>
                <w:sz w:val="24"/>
                <w:szCs w:val="24"/>
              </w:rPr>
              <w:t>Non-executive Board member</w:t>
            </w:r>
            <w:r w:rsidR="003F1893">
              <w:rPr>
                <w:color w:val="000000" w:themeColor="text1"/>
                <w:sz w:val="24"/>
                <w:szCs w:val="24"/>
              </w:rPr>
              <w:t>)</w:t>
            </w:r>
            <w:r w:rsidR="00C465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7E7635">
              <w:rPr>
                <w:color w:val="000000" w:themeColor="text1"/>
                <w:sz w:val="24"/>
                <w:szCs w:val="24"/>
              </w:rPr>
              <w:t>a final draft of the People Strategy was presented to SMT for approval.</w:t>
            </w:r>
            <w:r w:rsidR="00C46594" w:rsidRPr="00C4659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CFE951B" w14:textId="3BC12CA0" w:rsidR="00AB7529" w:rsidRPr="00C46594" w:rsidRDefault="007E7635" w:rsidP="007E7635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After discussion SMT endorsed the Strategy</w:t>
            </w:r>
            <w:r w:rsidR="005621B3">
              <w:rPr>
                <w:color w:val="000000" w:themeColor="text1"/>
                <w:sz w:val="24"/>
                <w:szCs w:val="24"/>
              </w:rPr>
              <w:t>.</w:t>
            </w:r>
          </w:p>
          <w:p w14:paraId="127987AD" w14:textId="77777777" w:rsidR="00511303" w:rsidRPr="00C46594" w:rsidRDefault="00511303" w:rsidP="00E567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8A" w:rsidRPr="00F8596D" w14:paraId="43346C03" w14:textId="77777777" w:rsidTr="007377B0">
        <w:tc>
          <w:tcPr>
            <w:tcW w:w="590" w:type="dxa"/>
          </w:tcPr>
          <w:p w14:paraId="30F5C024" w14:textId="7CD9BAD5" w:rsidR="00317C8A" w:rsidRPr="00F8596D" w:rsidRDefault="00E567AF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885FC6">
              <w:rPr>
                <w:rFonts w:cstheme="minorHAnsi"/>
                <w:b/>
                <w:color w:val="000000" w:themeColor="text1"/>
              </w:rPr>
              <w:t>3</w:t>
            </w:r>
            <w:r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14:paraId="39F87F86" w14:textId="77777777" w:rsidR="009228F4" w:rsidRDefault="00E567AF" w:rsidP="00677EC6">
            <w:pPr>
              <w:pStyle w:val="ListParagraph"/>
              <w:ind w:left="6"/>
              <w:contextualSpacing w:val="0"/>
              <w:rPr>
                <w:rFonts w:cstheme="minorHAnsi"/>
                <w:b/>
              </w:rPr>
            </w:pPr>
            <w:r w:rsidRPr="00FC3486">
              <w:rPr>
                <w:rFonts w:cstheme="minorHAnsi"/>
                <w:b/>
              </w:rPr>
              <w:t>ARAC Agenda</w:t>
            </w:r>
          </w:p>
          <w:p w14:paraId="5ED8EE22" w14:textId="1116B1D9" w:rsidR="00FC3486" w:rsidRPr="00FC3486" w:rsidRDefault="00FC3486" w:rsidP="00677EC6">
            <w:pPr>
              <w:pStyle w:val="ListParagraph"/>
              <w:ind w:left="6"/>
              <w:contextualSpacing w:val="0"/>
              <w:rPr>
                <w:rFonts w:cstheme="minorHAnsi"/>
              </w:rPr>
            </w:pPr>
            <w:r w:rsidRPr="00FC3486">
              <w:rPr>
                <w:rFonts w:cstheme="minorHAnsi"/>
              </w:rPr>
              <w:t>Noted.</w:t>
            </w:r>
          </w:p>
        </w:tc>
      </w:tr>
      <w:tr w:rsidR="00677EC6" w:rsidRPr="00F8596D" w14:paraId="16085B1D" w14:textId="77777777" w:rsidTr="007377B0">
        <w:tc>
          <w:tcPr>
            <w:tcW w:w="590" w:type="dxa"/>
          </w:tcPr>
          <w:p w14:paraId="335D758B" w14:textId="47E16CDF" w:rsidR="00677EC6" w:rsidRPr="00F8596D" w:rsidRDefault="00677EC6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885FC6">
              <w:rPr>
                <w:rFonts w:cstheme="minorHAnsi"/>
                <w:b/>
                <w:color w:val="000000" w:themeColor="text1"/>
              </w:rPr>
              <w:t>4</w:t>
            </w:r>
            <w:r w:rsidRPr="00F8596D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14:paraId="638A452A" w14:textId="79934069" w:rsidR="00677EC6" w:rsidRPr="00F8596D" w:rsidRDefault="00677EC6" w:rsidP="00677EC6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AOB</w:t>
            </w:r>
          </w:p>
          <w:p w14:paraId="53926996" w14:textId="0181D31D" w:rsidR="00677EC6" w:rsidRDefault="00677EC6" w:rsidP="00FC3486">
            <w:pPr>
              <w:pStyle w:val="ListParagraph"/>
              <w:numPr>
                <w:ilvl w:val="0"/>
                <w:numId w:val="4"/>
              </w:numPr>
              <w:ind w:left="431"/>
              <w:rPr>
                <w:rFonts w:cstheme="minorHAnsi"/>
                <w:b/>
                <w:color w:val="000000" w:themeColor="text1"/>
              </w:rPr>
            </w:pPr>
            <w:r w:rsidRPr="00DC6F9F">
              <w:rPr>
                <w:rFonts w:cstheme="minorHAnsi"/>
                <w:b/>
                <w:color w:val="000000" w:themeColor="text1"/>
              </w:rPr>
              <w:t>Next</w:t>
            </w:r>
            <w:r w:rsidR="00FC3486">
              <w:rPr>
                <w:rFonts w:cstheme="minorHAnsi"/>
                <w:b/>
                <w:color w:val="000000" w:themeColor="text1"/>
              </w:rPr>
              <w:t xml:space="preserve"> meeting 20 October</w:t>
            </w:r>
            <w:r w:rsidRPr="00DC6F9F">
              <w:rPr>
                <w:rFonts w:cstheme="minorHAnsi"/>
                <w:b/>
                <w:color w:val="000000" w:themeColor="text1"/>
              </w:rPr>
              <w:t xml:space="preserve"> 2020</w:t>
            </w:r>
          </w:p>
          <w:p w14:paraId="237336C1" w14:textId="10A636D6" w:rsidR="00677EC6" w:rsidRPr="00F8596D" w:rsidRDefault="00677EC6" w:rsidP="00FC3486">
            <w:pPr>
              <w:pStyle w:val="ListParagraph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DD89C9F" w14:textId="7FD5FBE0" w:rsidR="00FD1C58" w:rsidRPr="00F8596D" w:rsidRDefault="00FD1C58" w:rsidP="00C45BA0">
      <w:pPr>
        <w:spacing w:after="0" w:line="240" w:lineRule="auto"/>
        <w:rPr>
          <w:rFonts w:cstheme="minorHAnsi"/>
          <w:color w:val="000000" w:themeColor="text1"/>
        </w:rPr>
      </w:pPr>
    </w:p>
    <w:p w14:paraId="72827226" w14:textId="77777777" w:rsidR="00B16682" w:rsidRPr="00F8596D" w:rsidRDefault="00B16682" w:rsidP="003A2AF6">
      <w:pPr>
        <w:spacing w:after="0" w:line="240" w:lineRule="auto"/>
        <w:rPr>
          <w:rFonts w:cstheme="minorHAnsi"/>
          <w:color w:val="000000" w:themeColor="text1"/>
        </w:rPr>
      </w:pPr>
    </w:p>
    <w:sectPr w:rsidR="00B16682" w:rsidRPr="00F85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0A520" w14:textId="77777777" w:rsidR="005E3D68" w:rsidRDefault="005E3D68" w:rsidP="000D0AEE">
      <w:pPr>
        <w:spacing w:after="0" w:line="240" w:lineRule="auto"/>
      </w:pPr>
      <w:r>
        <w:separator/>
      </w:r>
    </w:p>
  </w:endnote>
  <w:endnote w:type="continuationSeparator" w:id="0">
    <w:p w14:paraId="1F39E082" w14:textId="77777777" w:rsidR="005E3D68" w:rsidRDefault="005E3D68" w:rsidP="000D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1065" w14:textId="77777777" w:rsidR="00583069" w:rsidRDefault="00583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619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9A2E2" w14:textId="75EED79F" w:rsidR="000D0AEE" w:rsidRDefault="000D0AEE" w:rsidP="0073585D">
        <w:pPr>
          <w:pStyle w:val="Footer"/>
          <w:jc w:val="right"/>
        </w:pPr>
        <w:r w:rsidRPr="0073585D">
          <w:rPr>
            <w:color w:val="767171" w:themeColor="background2" w:themeShade="80"/>
            <w:sz w:val="36"/>
            <w:szCs w:val="36"/>
          </w:rPr>
          <w:fldChar w:fldCharType="begin"/>
        </w:r>
        <w:r w:rsidRPr="0073585D">
          <w:rPr>
            <w:color w:val="767171" w:themeColor="background2" w:themeShade="80"/>
            <w:sz w:val="36"/>
            <w:szCs w:val="36"/>
          </w:rPr>
          <w:instrText xml:space="preserve"> PAGE   \* MERGEFORMAT </w:instrText>
        </w:r>
        <w:r w:rsidRPr="0073585D">
          <w:rPr>
            <w:color w:val="767171" w:themeColor="background2" w:themeShade="80"/>
            <w:sz w:val="36"/>
            <w:szCs w:val="36"/>
          </w:rPr>
          <w:fldChar w:fldCharType="separate"/>
        </w:r>
        <w:r w:rsidR="00C40C68">
          <w:rPr>
            <w:noProof/>
            <w:color w:val="767171" w:themeColor="background2" w:themeShade="80"/>
            <w:sz w:val="36"/>
            <w:szCs w:val="36"/>
          </w:rPr>
          <w:t>1</w:t>
        </w:r>
        <w:r w:rsidRPr="0073585D">
          <w:rPr>
            <w:noProof/>
            <w:color w:val="767171" w:themeColor="background2" w:themeShade="80"/>
            <w:sz w:val="36"/>
            <w:szCs w:val="36"/>
          </w:rPr>
          <w:fldChar w:fldCharType="end"/>
        </w:r>
      </w:p>
    </w:sdtContent>
  </w:sdt>
  <w:p w14:paraId="5D1A8820" w14:textId="77777777" w:rsidR="000D0AEE" w:rsidRDefault="000D0A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7BD7" w14:textId="77777777" w:rsidR="00583069" w:rsidRDefault="00583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D74B1" w14:textId="77777777" w:rsidR="005E3D68" w:rsidRDefault="005E3D68" w:rsidP="000D0AEE">
      <w:pPr>
        <w:spacing w:after="0" w:line="240" w:lineRule="auto"/>
      </w:pPr>
      <w:r>
        <w:separator/>
      </w:r>
    </w:p>
  </w:footnote>
  <w:footnote w:type="continuationSeparator" w:id="0">
    <w:p w14:paraId="3FB1E68B" w14:textId="77777777" w:rsidR="005E3D68" w:rsidRDefault="005E3D68" w:rsidP="000D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892C" w14:textId="52581862" w:rsidR="00583069" w:rsidRDefault="005830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B85A3" w14:textId="18AC5AFE" w:rsidR="00C16632" w:rsidRDefault="00C16632" w:rsidP="00C40C68">
    <w:pPr>
      <w:pStyle w:val="Header"/>
      <w:rPr>
        <w:rFonts w:cstheme="minorHAnsi"/>
        <w:smallCaps/>
        <w:color w:val="ED7D31" w:themeColor="accent2"/>
        <w:sz w:val="36"/>
        <w:szCs w:val="36"/>
      </w:rPr>
    </w:pPr>
    <w:r>
      <w:rPr>
        <w:rFonts w:ascii="Open Sans" w:hAnsi="Open Sans"/>
        <w:noProof/>
        <w:color w:val="1D2997"/>
        <w:lang w:eastAsia="en-GB"/>
      </w:rPr>
      <w:drawing>
        <wp:inline distT="0" distB="0" distL="0" distR="0" wp14:anchorId="42C1ADDF" wp14:editId="464C6DE5">
          <wp:extent cx="1362075" cy="541020"/>
          <wp:effectExtent l="0" t="0" r="9525" b="0"/>
          <wp:docPr id="1" name="Picture 1" descr="Northern Ireland Audit Office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 Ireland Audit Office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D90A7" w14:textId="77777777" w:rsidR="0029645D" w:rsidRPr="0029645D" w:rsidRDefault="0029645D" w:rsidP="0029645D">
    <w:pPr>
      <w:pStyle w:val="Header"/>
      <w:jc w:val="right"/>
    </w:pPr>
  </w:p>
  <w:p w14:paraId="7344ECE5" w14:textId="7E90AE48" w:rsidR="0073585D" w:rsidRDefault="0073585D" w:rsidP="0073585D">
    <w:pPr>
      <w:ind w:left="504"/>
      <w:jc w:val="right"/>
      <w:rPr>
        <w:smallCaps/>
        <w:color w:val="ED7D31" w:themeColor="accent2"/>
        <w:sz w:val="2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227B" w14:textId="38E55E1C" w:rsidR="00583069" w:rsidRDefault="005830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009"/>
    <w:multiLevelType w:val="hybridMultilevel"/>
    <w:tmpl w:val="D5A2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84C"/>
    <w:multiLevelType w:val="hybridMultilevel"/>
    <w:tmpl w:val="94D05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0CE"/>
    <w:multiLevelType w:val="hybridMultilevel"/>
    <w:tmpl w:val="5E9E3654"/>
    <w:lvl w:ilvl="0" w:tplc="85FEC05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03DA"/>
    <w:multiLevelType w:val="hybridMultilevel"/>
    <w:tmpl w:val="1848F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4BA"/>
    <w:multiLevelType w:val="hybridMultilevel"/>
    <w:tmpl w:val="A7B2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C6404"/>
    <w:multiLevelType w:val="hybridMultilevel"/>
    <w:tmpl w:val="AE0E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4BEA"/>
    <w:multiLevelType w:val="hybridMultilevel"/>
    <w:tmpl w:val="2CBE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44AF"/>
    <w:multiLevelType w:val="hybridMultilevel"/>
    <w:tmpl w:val="6DB0978E"/>
    <w:lvl w:ilvl="0" w:tplc="38A6B6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205B"/>
    <w:multiLevelType w:val="hybridMultilevel"/>
    <w:tmpl w:val="DE70FB0A"/>
    <w:lvl w:ilvl="0" w:tplc="38A6B692">
      <w:start w:val="1"/>
      <w:numFmt w:val="bullet"/>
      <w:lvlText w:val="-"/>
      <w:lvlJc w:val="left"/>
      <w:pPr>
        <w:ind w:left="933" w:hanging="360"/>
      </w:pPr>
      <w:rPr>
        <w:rFonts w:ascii="Courier New" w:hAnsi="Courier New" w:hint="default"/>
      </w:rPr>
    </w:lvl>
    <w:lvl w:ilvl="1" w:tplc="38A6B692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A3D4DEC"/>
    <w:multiLevelType w:val="hybridMultilevel"/>
    <w:tmpl w:val="BAFE1376"/>
    <w:lvl w:ilvl="0" w:tplc="A000B9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8A6B6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F6213"/>
    <w:multiLevelType w:val="hybridMultilevel"/>
    <w:tmpl w:val="65B4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6B6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E0FC5"/>
    <w:multiLevelType w:val="hybridMultilevel"/>
    <w:tmpl w:val="4648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20985"/>
    <w:multiLevelType w:val="hybridMultilevel"/>
    <w:tmpl w:val="A4A017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2A77CF"/>
    <w:multiLevelType w:val="hybridMultilevel"/>
    <w:tmpl w:val="6F0A4930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64E97FD0"/>
    <w:multiLevelType w:val="hybridMultilevel"/>
    <w:tmpl w:val="3FEE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6B6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B03D6"/>
    <w:multiLevelType w:val="hybridMultilevel"/>
    <w:tmpl w:val="5556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01509"/>
    <w:multiLevelType w:val="hybridMultilevel"/>
    <w:tmpl w:val="5DC8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C375A"/>
    <w:multiLevelType w:val="hybridMultilevel"/>
    <w:tmpl w:val="CBC49B4C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38A6B692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8" w15:restartNumberingAfterBreak="0">
    <w:nsid w:val="766726D1"/>
    <w:multiLevelType w:val="hybridMultilevel"/>
    <w:tmpl w:val="4BB02F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4"/>
  </w:num>
  <w:num w:numId="5">
    <w:abstractNumId w:val="16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11"/>
  </w:num>
  <w:num w:numId="13">
    <w:abstractNumId w:val="6"/>
  </w:num>
  <w:num w:numId="14">
    <w:abstractNumId w:val="15"/>
  </w:num>
  <w:num w:numId="15">
    <w:abstractNumId w:val="9"/>
  </w:num>
  <w:num w:numId="16">
    <w:abstractNumId w:val="17"/>
  </w:num>
  <w:num w:numId="17">
    <w:abstractNumId w:val="8"/>
  </w:num>
  <w:num w:numId="18">
    <w:abstractNumId w:val="7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58"/>
    <w:rsid w:val="00002734"/>
    <w:rsid w:val="00003AA8"/>
    <w:rsid w:val="00003D58"/>
    <w:rsid w:val="0000436C"/>
    <w:rsid w:val="00010D59"/>
    <w:rsid w:val="00014A5C"/>
    <w:rsid w:val="00015300"/>
    <w:rsid w:val="000161C7"/>
    <w:rsid w:val="00021863"/>
    <w:rsid w:val="00021BA3"/>
    <w:rsid w:val="00023522"/>
    <w:rsid w:val="00024A8E"/>
    <w:rsid w:val="0002550B"/>
    <w:rsid w:val="00031070"/>
    <w:rsid w:val="00032BF7"/>
    <w:rsid w:val="00035E3F"/>
    <w:rsid w:val="00042E95"/>
    <w:rsid w:val="00047778"/>
    <w:rsid w:val="00047D58"/>
    <w:rsid w:val="0005144F"/>
    <w:rsid w:val="00051E6B"/>
    <w:rsid w:val="00055D0E"/>
    <w:rsid w:val="00064CAB"/>
    <w:rsid w:val="00065F57"/>
    <w:rsid w:val="00066D3A"/>
    <w:rsid w:val="00070CE2"/>
    <w:rsid w:val="000723BD"/>
    <w:rsid w:val="000736B4"/>
    <w:rsid w:val="00082692"/>
    <w:rsid w:val="00082E19"/>
    <w:rsid w:val="00084050"/>
    <w:rsid w:val="000856AF"/>
    <w:rsid w:val="00092085"/>
    <w:rsid w:val="00093724"/>
    <w:rsid w:val="00095F8A"/>
    <w:rsid w:val="00096E0C"/>
    <w:rsid w:val="000A0CEE"/>
    <w:rsid w:val="000A5368"/>
    <w:rsid w:val="000A7DD7"/>
    <w:rsid w:val="000B06A1"/>
    <w:rsid w:val="000B24E4"/>
    <w:rsid w:val="000B7119"/>
    <w:rsid w:val="000B7B4D"/>
    <w:rsid w:val="000C119D"/>
    <w:rsid w:val="000C39DA"/>
    <w:rsid w:val="000C3D02"/>
    <w:rsid w:val="000C4EF5"/>
    <w:rsid w:val="000C55F2"/>
    <w:rsid w:val="000D0AEE"/>
    <w:rsid w:val="000D0C78"/>
    <w:rsid w:val="000D0C85"/>
    <w:rsid w:val="000D4D54"/>
    <w:rsid w:val="000D5B95"/>
    <w:rsid w:val="000D6C92"/>
    <w:rsid w:val="000D728B"/>
    <w:rsid w:val="000D7596"/>
    <w:rsid w:val="000E0F87"/>
    <w:rsid w:val="000E6858"/>
    <w:rsid w:val="000F18B2"/>
    <w:rsid w:val="000F2453"/>
    <w:rsid w:val="000F2DC8"/>
    <w:rsid w:val="000F2EB0"/>
    <w:rsid w:val="000F54E2"/>
    <w:rsid w:val="00103500"/>
    <w:rsid w:val="0010467C"/>
    <w:rsid w:val="00106CD9"/>
    <w:rsid w:val="00111870"/>
    <w:rsid w:val="00111CE2"/>
    <w:rsid w:val="00112838"/>
    <w:rsid w:val="00114287"/>
    <w:rsid w:val="00114955"/>
    <w:rsid w:val="001162A4"/>
    <w:rsid w:val="0011707C"/>
    <w:rsid w:val="00121C53"/>
    <w:rsid w:val="00125290"/>
    <w:rsid w:val="0012548D"/>
    <w:rsid w:val="00126308"/>
    <w:rsid w:val="00133438"/>
    <w:rsid w:val="00133990"/>
    <w:rsid w:val="00133EBE"/>
    <w:rsid w:val="001353FC"/>
    <w:rsid w:val="0013571C"/>
    <w:rsid w:val="00135E40"/>
    <w:rsid w:val="00140D77"/>
    <w:rsid w:val="00141644"/>
    <w:rsid w:val="001416DA"/>
    <w:rsid w:val="001428F3"/>
    <w:rsid w:val="00142A71"/>
    <w:rsid w:val="00144966"/>
    <w:rsid w:val="00144CF5"/>
    <w:rsid w:val="00147E57"/>
    <w:rsid w:val="00150430"/>
    <w:rsid w:val="001515C6"/>
    <w:rsid w:val="001602AE"/>
    <w:rsid w:val="0016057E"/>
    <w:rsid w:val="001642DC"/>
    <w:rsid w:val="0016482E"/>
    <w:rsid w:val="00172DF1"/>
    <w:rsid w:val="001730C1"/>
    <w:rsid w:val="001746ED"/>
    <w:rsid w:val="00184149"/>
    <w:rsid w:val="00194581"/>
    <w:rsid w:val="00194813"/>
    <w:rsid w:val="001951C8"/>
    <w:rsid w:val="001976D7"/>
    <w:rsid w:val="001A1EF2"/>
    <w:rsid w:val="001A2510"/>
    <w:rsid w:val="001A7FE4"/>
    <w:rsid w:val="001B1EAF"/>
    <w:rsid w:val="001B1F5D"/>
    <w:rsid w:val="001B7DE3"/>
    <w:rsid w:val="001C052F"/>
    <w:rsid w:val="001C0C91"/>
    <w:rsid w:val="001C585E"/>
    <w:rsid w:val="001C6B6C"/>
    <w:rsid w:val="001D11D6"/>
    <w:rsid w:val="001D32DD"/>
    <w:rsid w:val="001D40FE"/>
    <w:rsid w:val="001D43F1"/>
    <w:rsid w:val="001D45E0"/>
    <w:rsid w:val="001D695F"/>
    <w:rsid w:val="001D6BF4"/>
    <w:rsid w:val="001E1F80"/>
    <w:rsid w:val="001E70D3"/>
    <w:rsid w:val="001E75F2"/>
    <w:rsid w:val="001F18F3"/>
    <w:rsid w:val="001F3EE5"/>
    <w:rsid w:val="00201475"/>
    <w:rsid w:val="00206677"/>
    <w:rsid w:val="0020671B"/>
    <w:rsid w:val="002137C4"/>
    <w:rsid w:val="00216543"/>
    <w:rsid w:val="00216C48"/>
    <w:rsid w:val="00221F26"/>
    <w:rsid w:val="0022320F"/>
    <w:rsid w:val="00223698"/>
    <w:rsid w:val="00224355"/>
    <w:rsid w:val="00226110"/>
    <w:rsid w:val="00226209"/>
    <w:rsid w:val="00231BF5"/>
    <w:rsid w:val="00232759"/>
    <w:rsid w:val="00232E18"/>
    <w:rsid w:val="002332ED"/>
    <w:rsid w:val="0024125E"/>
    <w:rsid w:val="002423CD"/>
    <w:rsid w:val="00244E7D"/>
    <w:rsid w:val="002477F5"/>
    <w:rsid w:val="0025289A"/>
    <w:rsid w:val="00253B06"/>
    <w:rsid w:val="002545FC"/>
    <w:rsid w:val="00255D17"/>
    <w:rsid w:val="002631C7"/>
    <w:rsid w:val="00264143"/>
    <w:rsid w:val="002677EF"/>
    <w:rsid w:val="00270370"/>
    <w:rsid w:val="002719A2"/>
    <w:rsid w:val="00273680"/>
    <w:rsid w:val="00281FF6"/>
    <w:rsid w:val="00283E44"/>
    <w:rsid w:val="00285D60"/>
    <w:rsid w:val="0029307E"/>
    <w:rsid w:val="00295123"/>
    <w:rsid w:val="00295912"/>
    <w:rsid w:val="0029645D"/>
    <w:rsid w:val="00297D96"/>
    <w:rsid w:val="002A28BF"/>
    <w:rsid w:val="002A7536"/>
    <w:rsid w:val="002B48DE"/>
    <w:rsid w:val="002B54A5"/>
    <w:rsid w:val="002B5927"/>
    <w:rsid w:val="002B6838"/>
    <w:rsid w:val="002B6E88"/>
    <w:rsid w:val="002C3EFD"/>
    <w:rsid w:val="002D02AA"/>
    <w:rsid w:val="002D0A22"/>
    <w:rsid w:val="002E405B"/>
    <w:rsid w:val="002E67D0"/>
    <w:rsid w:val="002E7672"/>
    <w:rsid w:val="002F1D38"/>
    <w:rsid w:val="002F3385"/>
    <w:rsid w:val="002F4010"/>
    <w:rsid w:val="002F55FD"/>
    <w:rsid w:val="003021EE"/>
    <w:rsid w:val="00303331"/>
    <w:rsid w:val="00306AB4"/>
    <w:rsid w:val="0030760D"/>
    <w:rsid w:val="00310FF9"/>
    <w:rsid w:val="003123BF"/>
    <w:rsid w:val="0031263E"/>
    <w:rsid w:val="00313B9E"/>
    <w:rsid w:val="0031448B"/>
    <w:rsid w:val="00316C91"/>
    <w:rsid w:val="00317C8A"/>
    <w:rsid w:val="003202F1"/>
    <w:rsid w:val="00321B81"/>
    <w:rsid w:val="0032209F"/>
    <w:rsid w:val="00324B77"/>
    <w:rsid w:val="0032731F"/>
    <w:rsid w:val="0032795C"/>
    <w:rsid w:val="00327F9A"/>
    <w:rsid w:val="003325A1"/>
    <w:rsid w:val="00332C29"/>
    <w:rsid w:val="003341B0"/>
    <w:rsid w:val="00335F43"/>
    <w:rsid w:val="00336E67"/>
    <w:rsid w:val="00341E74"/>
    <w:rsid w:val="003442C1"/>
    <w:rsid w:val="003471EF"/>
    <w:rsid w:val="00350900"/>
    <w:rsid w:val="003515CF"/>
    <w:rsid w:val="003544EE"/>
    <w:rsid w:val="00356E29"/>
    <w:rsid w:val="00370D21"/>
    <w:rsid w:val="0037201F"/>
    <w:rsid w:val="003758E5"/>
    <w:rsid w:val="00380894"/>
    <w:rsid w:val="00381758"/>
    <w:rsid w:val="00381EE8"/>
    <w:rsid w:val="00382F31"/>
    <w:rsid w:val="00384550"/>
    <w:rsid w:val="00390233"/>
    <w:rsid w:val="003940BF"/>
    <w:rsid w:val="00395CEF"/>
    <w:rsid w:val="003965F2"/>
    <w:rsid w:val="00397AF8"/>
    <w:rsid w:val="003A2AF6"/>
    <w:rsid w:val="003A4508"/>
    <w:rsid w:val="003B01B2"/>
    <w:rsid w:val="003B037F"/>
    <w:rsid w:val="003B2AB9"/>
    <w:rsid w:val="003B3953"/>
    <w:rsid w:val="003B4C47"/>
    <w:rsid w:val="003B52CE"/>
    <w:rsid w:val="003B53F6"/>
    <w:rsid w:val="003B63C5"/>
    <w:rsid w:val="003B6A4F"/>
    <w:rsid w:val="003C3362"/>
    <w:rsid w:val="003C4D6A"/>
    <w:rsid w:val="003C5AC9"/>
    <w:rsid w:val="003C5B7A"/>
    <w:rsid w:val="003D2F97"/>
    <w:rsid w:val="003D557E"/>
    <w:rsid w:val="003D5AA5"/>
    <w:rsid w:val="003E309E"/>
    <w:rsid w:val="003E67E3"/>
    <w:rsid w:val="003F0B74"/>
    <w:rsid w:val="003F1893"/>
    <w:rsid w:val="003F6319"/>
    <w:rsid w:val="00400D5E"/>
    <w:rsid w:val="004030B0"/>
    <w:rsid w:val="00404DBF"/>
    <w:rsid w:val="004074FC"/>
    <w:rsid w:val="00407FB2"/>
    <w:rsid w:val="00407FFC"/>
    <w:rsid w:val="00416F7E"/>
    <w:rsid w:val="004227CB"/>
    <w:rsid w:val="00424EFB"/>
    <w:rsid w:val="00425257"/>
    <w:rsid w:val="00427616"/>
    <w:rsid w:val="00432216"/>
    <w:rsid w:val="004335CB"/>
    <w:rsid w:val="00435807"/>
    <w:rsid w:val="00440870"/>
    <w:rsid w:val="00441724"/>
    <w:rsid w:val="00443148"/>
    <w:rsid w:val="00446C3F"/>
    <w:rsid w:val="0044771B"/>
    <w:rsid w:val="00450749"/>
    <w:rsid w:val="00452D97"/>
    <w:rsid w:val="004635C7"/>
    <w:rsid w:val="00465262"/>
    <w:rsid w:val="004666B4"/>
    <w:rsid w:val="00467039"/>
    <w:rsid w:val="0046745C"/>
    <w:rsid w:val="00474DCA"/>
    <w:rsid w:val="00477413"/>
    <w:rsid w:val="004808D5"/>
    <w:rsid w:val="00481334"/>
    <w:rsid w:val="00483550"/>
    <w:rsid w:val="00483652"/>
    <w:rsid w:val="00484C99"/>
    <w:rsid w:val="00485A8D"/>
    <w:rsid w:val="00493401"/>
    <w:rsid w:val="00494E4C"/>
    <w:rsid w:val="00495E08"/>
    <w:rsid w:val="004975FC"/>
    <w:rsid w:val="004B1DC7"/>
    <w:rsid w:val="004B2BA9"/>
    <w:rsid w:val="004B4136"/>
    <w:rsid w:val="004B4317"/>
    <w:rsid w:val="004C147B"/>
    <w:rsid w:val="004D0EEC"/>
    <w:rsid w:val="004D4A54"/>
    <w:rsid w:val="004D531E"/>
    <w:rsid w:val="004E026F"/>
    <w:rsid w:val="004E1BB5"/>
    <w:rsid w:val="004E473F"/>
    <w:rsid w:val="004E68A7"/>
    <w:rsid w:val="004E7F0C"/>
    <w:rsid w:val="004F01AF"/>
    <w:rsid w:val="004F0A3D"/>
    <w:rsid w:val="004F2C31"/>
    <w:rsid w:val="004F32B6"/>
    <w:rsid w:val="004F791E"/>
    <w:rsid w:val="00507015"/>
    <w:rsid w:val="005071E4"/>
    <w:rsid w:val="00511303"/>
    <w:rsid w:val="005164CA"/>
    <w:rsid w:val="005169F6"/>
    <w:rsid w:val="00520EC6"/>
    <w:rsid w:val="00521203"/>
    <w:rsid w:val="00522793"/>
    <w:rsid w:val="00524674"/>
    <w:rsid w:val="005271EF"/>
    <w:rsid w:val="005272D3"/>
    <w:rsid w:val="00527DB9"/>
    <w:rsid w:val="00535DA4"/>
    <w:rsid w:val="005370E5"/>
    <w:rsid w:val="00541A59"/>
    <w:rsid w:val="005420E4"/>
    <w:rsid w:val="00544D08"/>
    <w:rsid w:val="00546FDC"/>
    <w:rsid w:val="005541AB"/>
    <w:rsid w:val="00556812"/>
    <w:rsid w:val="005621B3"/>
    <w:rsid w:val="00563AD2"/>
    <w:rsid w:val="0056529D"/>
    <w:rsid w:val="00566335"/>
    <w:rsid w:val="00572C03"/>
    <w:rsid w:val="00573223"/>
    <w:rsid w:val="0057411F"/>
    <w:rsid w:val="0057749A"/>
    <w:rsid w:val="00577B00"/>
    <w:rsid w:val="00580062"/>
    <w:rsid w:val="00581EB5"/>
    <w:rsid w:val="00583053"/>
    <w:rsid w:val="00583069"/>
    <w:rsid w:val="005833C0"/>
    <w:rsid w:val="005834C2"/>
    <w:rsid w:val="00583BAB"/>
    <w:rsid w:val="00583EF4"/>
    <w:rsid w:val="005848FB"/>
    <w:rsid w:val="005A0A00"/>
    <w:rsid w:val="005A2EA8"/>
    <w:rsid w:val="005A4D06"/>
    <w:rsid w:val="005B444B"/>
    <w:rsid w:val="005B683C"/>
    <w:rsid w:val="005C021E"/>
    <w:rsid w:val="005C52D0"/>
    <w:rsid w:val="005C53B5"/>
    <w:rsid w:val="005C6607"/>
    <w:rsid w:val="005C77F3"/>
    <w:rsid w:val="005D000F"/>
    <w:rsid w:val="005D57A3"/>
    <w:rsid w:val="005D6CFC"/>
    <w:rsid w:val="005D70C6"/>
    <w:rsid w:val="005D7712"/>
    <w:rsid w:val="005E308F"/>
    <w:rsid w:val="005E3D68"/>
    <w:rsid w:val="005E42DF"/>
    <w:rsid w:val="005E7DFB"/>
    <w:rsid w:val="005F2934"/>
    <w:rsid w:val="005F4AF2"/>
    <w:rsid w:val="006001F6"/>
    <w:rsid w:val="0061240C"/>
    <w:rsid w:val="00612433"/>
    <w:rsid w:val="00616E4B"/>
    <w:rsid w:val="00616EF7"/>
    <w:rsid w:val="00616F81"/>
    <w:rsid w:val="0062115C"/>
    <w:rsid w:val="0062134D"/>
    <w:rsid w:val="00621D88"/>
    <w:rsid w:val="00622B55"/>
    <w:rsid w:val="00632C65"/>
    <w:rsid w:val="0063364F"/>
    <w:rsid w:val="00635C39"/>
    <w:rsid w:val="00637D5C"/>
    <w:rsid w:val="00641AA9"/>
    <w:rsid w:val="00642DCC"/>
    <w:rsid w:val="00644A21"/>
    <w:rsid w:val="00644E31"/>
    <w:rsid w:val="00647FEF"/>
    <w:rsid w:val="00650371"/>
    <w:rsid w:val="00650D85"/>
    <w:rsid w:val="00651290"/>
    <w:rsid w:val="00651EC7"/>
    <w:rsid w:val="00652088"/>
    <w:rsid w:val="00654722"/>
    <w:rsid w:val="0065515B"/>
    <w:rsid w:val="00656455"/>
    <w:rsid w:val="00656DEF"/>
    <w:rsid w:val="0066058A"/>
    <w:rsid w:val="00663B06"/>
    <w:rsid w:val="0066410C"/>
    <w:rsid w:val="00664CBA"/>
    <w:rsid w:val="00670676"/>
    <w:rsid w:val="00671DFE"/>
    <w:rsid w:val="00672F63"/>
    <w:rsid w:val="00673797"/>
    <w:rsid w:val="00674006"/>
    <w:rsid w:val="00677EC6"/>
    <w:rsid w:val="0068146C"/>
    <w:rsid w:val="0069050A"/>
    <w:rsid w:val="00692FA2"/>
    <w:rsid w:val="0069600D"/>
    <w:rsid w:val="00696B1C"/>
    <w:rsid w:val="006A05BC"/>
    <w:rsid w:val="006A1FC2"/>
    <w:rsid w:val="006A3E03"/>
    <w:rsid w:val="006A4158"/>
    <w:rsid w:val="006B036B"/>
    <w:rsid w:val="006B18A7"/>
    <w:rsid w:val="006B1976"/>
    <w:rsid w:val="006B3212"/>
    <w:rsid w:val="006B69EB"/>
    <w:rsid w:val="006B6B74"/>
    <w:rsid w:val="006B6EEA"/>
    <w:rsid w:val="006C0748"/>
    <w:rsid w:val="006C20B7"/>
    <w:rsid w:val="006C2A21"/>
    <w:rsid w:val="006C2D14"/>
    <w:rsid w:val="006C366C"/>
    <w:rsid w:val="006C5892"/>
    <w:rsid w:val="006C5C48"/>
    <w:rsid w:val="006D4ADE"/>
    <w:rsid w:val="006E1FA9"/>
    <w:rsid w:val="006F0871"/>
    <w:rsid w:val="006F14A1"/>
    <w:rsid w:val="006F31A8"/>
    <w:rsid w:val="006F332C"/>
    <w:rsid w:val="006F4B30"/>
    <w:rsid w:val="006F78D7"/>
    <w:rsid w:val="00702177"/>
    <w:rsid w:val="00706640"/>
    <w:rsid w:val="00706C03"/>
    <w:rsid w:val="00710933"/>
    <w:rsid w:val="0071252B"/>
    <w:rsid w:val="00714FB3"/>
    <w:rsid w:val="00715E4C"/>
    <w:rsid w:val="00722187"/>
    <w:rsid w:val="00725B34"/>
    <w:rsid w:val="00725B61"/>
    <w:rsid w:val="00727D46"/>
    <w:rsid w:val="00732D95"/>
    <w:rsid w:val="0073585D"/>
    <w:rsid w:val="00736E37"/>
    <w:rsid w:val="0073739D"/>
    <w:rsid w:val="007377B0"/>
    <w:rsid w:val="007407D1"/>
    <w:rsid w:val="00741470"/>
    <w:rsid w:val="007420EB"/>
    <w:rsid w:val="00743DAE"/>
    <w:rsid w:val="00746BBE"/>
    <w:rsid w:val="00747B03"/>
    <w:rsid w:val="00750BD3"/>
    <w:rsid w:val="00753F62"/>
    <w:rsid w:val="00756F02"/>
    <w:rsid w:val="00763583"/>
    <w:rsid w:val="0076509C"/>
    <w:rsid w:val="00765881"/>
    <w:rsid w:val="00771D4E"/>
    <w:rsid w:val="00773E42"/>
    <w:rsid w:val="00775567"/>
    <w:rsid w:val="0078031A"/>
    <w:rsid w:val="00781DA8"/>
    <w:rsid w:val="007824AF"/>
    <w:rsid w:val="0078470C"/>
    <w:rsid w:val="007848CC"/>
    <w:rsid w:val="007924A9"/>
    <w:rsid w:val="00797444"/>
    <w:rsid w:val="00797C5C"/>
    <w:rsid w:val="007A0AA5"/>
    <w:rsid w:val="007A20F0"/>
    <w:rsid w:val="007A41DD"/>
    <w:rsid w:val="007A45A1"/>
    <w:rsid w:val="007A6625"/>
    <w:rsid w:val="007A7423"/>
    <w:rsid w:val="007B06F9"/>
    <w:rsid w:val="007B08BF"/>
    <w:rsid w:val="007B3E4E"/>
    <w:rsid w:val="007B481E"/>
    <w:rsid w:val="007B4B2A"/>
    <w:rsid w:val="007B5341"/>
    <w:rsid w:val="007B5BE7"/>
    <w:rsid w:val="007C0382"/>
    <w:rsid w:val="007C12F0"/>
    <w:rsid w:val="007C56BF"/>
    <w:rsid w:val="007D0606"/>
    <w:rsid w:val="007D1CBF"/>
    <w:rsid w:val="007D5734"/>
    <w:rsid w:val="007D5CE0"/>
    <w:rsid w:val="007D6622"/>
    <w:rsid w:val="007D6AD1"/>
    <w:rsid w:val="007E103A"/>
    <w:rsid w:val="007E306D"/>
    <w:rsid w:val="007E38F2"/>
    <w:rsid w:val="007E5014"/>
    <w:rsid w:val="007E6F46"/>
    <w:rsid w:val="007E7635"/>
    <w:rsid w:val="007F092B"/>
    <w:rsid w:val="007F3D99"/>
    <w:rsid w:val="007F74BC"/>
    <w:rsid w:val="00802AEC"/>
    <w:rsid w:val="00802D60"/>
    <w:rsid w:val="00804BD2"/>
    <w:rsid w:val="00806B26"/>
    <w:rsid w:val="00807472"/>
    <w:rsid w:val="00810871"/>
    <w:rsid w:val="00810B37"/>
    <w:rsid w:val="008122D1"/>
    <w:rsid w:val="00813530"/>
    <w:rsid w:val="00816160"/>
    <w:rsid w:val="00821A15"/>
    <w:rsid w:val="008226F3"/>
    <w:rsid w:val="00831066"/>
    <w:rsid w:val="008350F1"/>
    <w:rsid w:val="0083594A"/>
    <w:rsid w:val="00836DB3"/>
    <w:rsid w:val="00841061"/>
    <w:rsid w:val="0084145B"/>
    <w:rsid w:val="00841598"/>
    <w:rsid w:val="008422F2"/>
    <w:rsid w:val="008503FD"/>
    <w:rsid w:val="008505AB"/>
    <w:rsid w:val="00850804"/>
    <w:rsid w:val="0085407D"/>
    <w:rsid w:val="00854098"/>
    <w:rsid w:val="008561A5"/>
    <w:rsid w:val="00856E69"/>
    <w:rsid w:val="00861182"/>
    <w:rsid w:val="00863F50"/>
    <w:rsid w:val="00871A44"/>
    <w:rsid w:val="00872A23"/>
    <w:rsid w:val="00875882"/>
    <w:rsid w:val="00882CAB"/>
    <w:rsid w:val="00885FC6"/>
    <w:rsid w:val="00891942"/>
    <w:rsid w:val="00891DD1"/>
    <w:rsid w:val="00891F51"/>
    <w:rsid w:val="008921E6"/>
    <w:rsid w:val="00895641"/>
    <w:rsid w:val="008A0916"/>
    <w:rsid w:val="008A27DA"/>
    <w:rsid w:val="008A3344"/>
    <w:rsid w:val="008A3B4A"/>
    <w:rsid w:val="008A4028"/>
    <w:rsid w:val="008A40CB"/>
    <w:rsid w:val="008B1F77"/>
    <w:rsid w:val="008B5652"/>
    <w:rsid w:val="008B5B63"/>
    <w:rsid w:val="008B5DC2"/>
    <w:rsid w:val="008C06C2"/>
    <w:rsid w:val="008C6BC3"/>
    <w:rsid w:val="008D3C15"/>
    <w:rsid w:val="008D5DFA"/>
    <w:rsid w:val="008D78D3"/>
    <w:rsid w:val="008E0212"/>
    <w:rsid w:val="008E059A"/>
    <w:rsid w:val="008E2AE5"/>
    <w:rsid w:val="008E7309"/>
    <w:rsid w:val="008F03A1"/>
    <w:rsid w:val="008F1E12"/>
    <w:rsid w:val="008F3386"/>
    <w:rsid w:val="008F3705"/>
    <w:rsid w:val="008F66B7"/>
    <w:rsid w:val="008F7D3A"/>
    <w:rsid w:val="00901584"/>
    <w:rsid w:val="009060B1"/>
    <w:rsid w:val="009228F4"/>
    <w:rsid w:val="0092557D"/>
    <w:rsid w:val="00933480"/>
    <w:rsid w:val="00933D0F"/>
    <w:rsid w:val="009344F5"/>
    <w:rsid w:val="00940F52"/>
    <w:rsid w:val="00941568"/>
    <w:rsid w:val="00945640"/>
    <w:rsid w:val="00946969"/>
    <w:rsid w:val="009530CF"/>
    <w:rsid w:val="009538CE"/>
    <w:rsid w:val="00953D6C"/>
    <w:rsid w:val="00955057"/>
    <w:rsid w:val="00955BB1"/>
    <w:rsid w:val="00955DD6"/>
    <w:rsid w:val="00960ACF"/>
    <w:rsid w:val="0096279C"/>
    <w:rsid w:val="0096322A"/>
    <w:rsid w:val="00967334"/>
    <w:rsid w:val="009701F7"/>
    <w:rsid w:val="00981092"/>
    <w:rsid w:val="00983F04"/>
    <w:rsid w:val="009858F4"/>
    <w:rsid w:val="0098611A"/>
    <w:rsid w:val="00991D1A"/>
    <w:rsid w:val="009955E4"/>
    <w:rsid w:val="00995E90"/>
    <w:rsid w:val="00996374"/>
    <w:rsid w:val="009A5781"/>
    <w:rsid w:val="009B301B"/>
    <w:rsid w:val="009B4973"/>
    <w:rsid w:val="009C1516"/>
    <w:rsid w:val="009C4FAE"/>
    <w:rsid w:val="009C5C14"/>
    <w:rsid w:val="009C685E"/>
    <w:rsid w:val="009D078E"/>
    <w:rsid w:val="009D1DA7"/>
    <w:rsid w:val="009D2BB9"/>
    <w:rsid w:val="009D35BC"/>
    <w:rsid w:val="009D5A75"/>
    <w:rsid w:val="009D6AE5"/>
    <w:rsid w:val="009E042C"/>
    <w:rsid w:val="009E11A2"/>
    <w:rsid w:val="009E1DE5"/>
    <w:rsid w:val="009E33E8"/>
    <w:rsid w:val="009E3451"/>
    <w:rsid w:val="009E47D9"/>
    <w:rsid w:val="009F24CD"/>
    <w:rsid w:val="009F56A2"/>
    <w:rsid w:val="00A034CC"/>
    <w:rsid w:val="00A04013"/>
    <w:rsid w:val="00A04196"/>
    <w:rsid w:val="00A04C25"/>
    <w:rsid w:val="00A0519D"/>
    <w:rsid w:val="00A10A15"/>
    <w:rsid w:val="00A114AA"/>
    <w:rsid w:val="00A12274"/>
    <w:rsid w:val="00A138AA"/>
    <w:rsid w:val="00A15042"/>
    <w:rsid w:val="00A165D9"/>
    <w:rsid w:val="00A17734"/>
    <w:rsid w:val="00A22921"/>
    <w:rsid w:val="00A2709B"/>
    <w:rsid w:val="00A27512"/>
    <w:rsid w:val="00A337D5"/>
    <w:rsid w:val="00A33A63"/>
    <w:rsid w:val="00A36E55"/>
    <w:rsid w:val="00A41B21"/>
    <w:rsid w:val="00A44AD1"/>
    <w:rsid w:val="00A450FE"/>
    <w:rsid w:val="00A51B88"/>
    <w:rsid w:val="00A56FE5"/>
    <w:rsid w:val="00A606D9"/>
    <w:rsid w:val="00A6287C"/>
    <w:rsid w:val="00A70698"/>
    <w:rsid w:val="00A74200"/>
    <w:rsid w:val="00A756D4"/>
    <w:rsid w:val="00A779DF"/>
    <w:rsid w:val="00A825E1"/>
    <w:rsid w:val="00A832DE"/>
    <w:rsid w:val="00A84344"/>
    <w:rsid w:val="00A866FC"/>
    <w:rsid w:val="00A90276"/>
    <w:rsid w:val="00A90DB6"/>
    <w:rsid w:val="00A915DE"/>
    <w:rsid w:val="00A91CC0"/>
    <w:rsid w:val="00A91FF6"/>
    <w:rsid w:val="00A941D8"/>
    <w:rsid w:val="00A95650"/>
    <w:rsid w:val="00A959F2"/>
    <w:rsid w:val="00AA020E"/>
    <w:rsid w:val="00AB2891"/>
    <w:rsid w:val="00AB445C"/>
    <w:rsid w:val="00AB4C02"/>
    <w:rsid w:val="00AB7529"/>
    <w:rsid w:val="00AC1CF2"/>
    <w:rsid w:val="00AC233A"/>
    <w:rsid w:val="00AC2E5D"/>
    <w:rsid w:val="00AC4C40"/>
    <w:rsid w:val="00AC7D50"/>
    <w:rsid w:val="00AD0F86"/>
    <w:rsid w:val="00AD5963"/>
    <w:rsid w:val="00AF04C2"/>
    <w:rsid w:val="00AF4BBE"/>
    <w:rsid w:val="00AF5204"/>
    <w:rsid w:val="00AF7D3F"/>
    <w:rsid w:val="00B00A6D"/>
    <w:rsid w:val="00B01447"/>
    <w:rsid w:val="00B02274"/>
    <w:rsid w:val="00B04719"/>
    <w:rsid w:val="00B07249"/>
    <w:rsid w:val="00B15D58"/>
    <w:rsid w:val="00B16682"/>
    <w:rsid w:val="00B17BC8"/>
    <w:rsid w:val="00B219D9"/>
    <w:rsid w:val="00B30A3C"/>
    <w:rsid w:val="00B3267E"/>
    <w:rsid w:val="00B3758F"/>
    <w:rsid w:val="00B40E44"/>
    <w:rsid w:val="00B42B57"/>
    <w:rsid w:val="00B5699C"/>
    <w:rsid w:val="00B62672"/>
    <w:rsid w:val="00B62D81"/>
    <w:rsid w:val="00B6497A"/>
    <w:rsid w:val="00B66273"/>
    <w:rsid w:val="00B70F8A"/>
    <w:rsid w:val="00B7145A"/>
    <w:rsid w:val="00B72108"/>
    <w:rsid w:val="00B75D7D"/>
    <w:rsid w:val="00B76730"/>
    <w:rsid w:val="00B769D4"/>
    <w:rsid w:val="00B808CD"/>
    <w:rsid w:val="00B840A2"/>
    <w:rsid w:val="00B86311"/>
    <w:rsid w:val="00B91F53"/>
    <w:rsid w:val="00B931DF"/>
    <w:rsid w:val="00B93A00"/>
    <w:rsid w:val="00B96AD5"/>
    <w:rsid w:val="00BA0F4E"/>
    <w:rsid w:val="00BA1A2C"/>
    <w:rsid w:val="00BA1B2A"/>
    <w:rsid w:val="00BA3F0A"/>
    <w:rsid w:val="00BA6E5D"/>
    <w:rsid w:val="00BA7B1D"/>
    <w:rsid w:val="00BB7951"/>
    <w:rsid w:val="00BC0BD6"/>
    <w:rsid w:val="00BC235A"/>
    <w:rsid w:val="00BC23A7"/>
    <w:rsid w:val="00BC2BE7"/>
    <w:rsid w:val="00BD0ED9"/>
    <w:rsid w:val="00BE1DC3"/>
    <w:rsid w:val="00BE1E9D"/>
    <w:rsid w:val="00BE4FB0"/>
    <w:rsid w:val="00BE76D1"/>
    <w:rsid w:val="00BF1FB2"/>
    <w:rsid w:val="00BF259C"/>
    <w:rsid w:val="00BF25C4"/>
    <w:rsid w:val="00BF4984"/>
    <w:rsid w:val="00BF588D"/>
    <w:rsid w:val="00BF5B57"/>
    <w:rsid w:val="00BF7306"/>
    <w:rsid w:val="00BF7659"/>
    <w:rsid w:val="00C015E3"/>
    <w:rsid w:val="00C03868"/>
    <w:rsid w:val="00C16632"/>
    <w:rsid w:val="00C20548"/>
    <w:rsid w:val="00C21306"/>
    <w:rsid w:val="00C22BF8"/>
    <w:rsid w:val="00C24EB0"/>
    <w:rsid w:val="00C26E19"/>
    <w:rsid w:val="00C276EB"/>
    <w:rsid w:val="00C33AE6"/>
    <w:rsid w:val="00C35D12"/>
    <w:rsid w:val="00C36973"/>
    <w:rsid w:val="00C3779D"/>
    <w:rsid w:val="00C37841"/>
    <w:rsid w:val="00C40C68"/>
    <w:rsid w:val="00C4218F"/>
    <w:rsid w:val="00C42B57"/>
    <w:rsid w:val="00C45BA0"/>
    <w:rsid w:val="00C46594"/>
    <w:rsid w:val="00C526D8"/>
    <w:rsid w:val="00C5403E"/>
    <w:rsid w:val="00C56589"/>
    <w:rsid w:val="00C57168"/>
    <w:rsid w:val="00C64C3E"/>
    <w:rsid w:val="00C83A22"/>
    <w:rsid w:val="00C83DDB"/>
    <w:rsid w:val="00C873BC"/>
    <w:rsid w:val="00C87B43"/>
    <w:rsid w:val="00C90869"/>
    <w:rsid w:val="00C908BC"/>
    <w:rsid w:val="00C9792D"/>
    <w:rsid w:val="00CA3529"/>
    <w:rsid w:val="00CA4756"/>
    <w:rsid w:val="00CA50C9"/>
    <w:rsid w:val="00CA54D1"/>
    <w:rsid w:val="00CA5D81"/>
    <w:rsid w:val="00CA7DE1"/>
    <w:rsid w:val="00CB321C"/>
    <w:rsid w:val="00CB3285"/>
    <w:rsid w:val="00CB41B4"/>
    <w:rsid w:val="00CB5193"/>
    <w:rsid w:val="00CC01F8"/>
    <w:rsid w:val="00CC040D"/>
    <w:rsid w:val="00CC78BF"/>
    <w:rsid w:val="00CD5704"/>
    <w:rsid w:val="00CD7707"/>
    <w:rsid w:val="00CE3875"/>
    <w:rsid w:val="00CE4BA7"/>
    <w:rsid w:val="00CE6A2C"/>
    <w:rsid w:val="00CF758C"/>
    <w:rsid w:val="00D001D9"/>
    <w:rsid w:val="00D00757"/>
    <w:rsid w:val="00D01F70"/>
    <w:rsid w:val="00D038D8"/>
    <w:rsid w:val="00D03A91"/>
    <w:rsid w:val="00D06800"/>
    <w:rsid w:val="00D1324D"/>
    <w:rsid w:val="00D14E8B"/>
    <w:rsid w:val="00D16916"/>
    <w:rsid w:val="00D17A24"/>
    <w:rsid w:val="00D30C1A"/>
    <w:rsid w:val="00D350D7"/>
    <w:rsid w:val="00D42D98"/>
    <w:rsid w:val="00D45916"/>
    <w:rsid w:val="00D46708"/>
    <w:rsid w:val="00D50DC3"/>
    <w:rsid w:val="00D51D14"/>
    <w:rsid w:val="00D53F04"/>
    <w:rsid w:val="00D56767"/>
    <w:rsid w:val="00D56BFC"/>
    <w:rsid w:val="00D62EA6"/>
    <w:rsid w:val="00D633E8"/>
    <w:rsid w:val="00D64879"/>
    <w:rsid w:val="00D671B1"/>
    <w:rsid w:val="00D72E0D"/>
    <w:rsid w:val="00D73AB6"/>
    <w:rsid w:val="00D74554"/>
    <w:rsid w:val="00D77FE7"/>
    <w:rsid w:val="00D80BE8"/>
    <w:rsid w:val="00D8301B"/>
    <w:rsid w:val="00D84087"/>
    <w:rsid w:val="00D85EBA"/>
    <w:rsid w:val="00D9286F"/>
    <w:rsid w:val="00D9702C"/>
    <w:rsid w:val="00D975B5"/>
    <w:rsid w:val="00DA29B1"/>
    <w:rsid w:val="00DA3AD9"/>
    <w:rsid w:val="00DA4FE9"/>
    <w:rsid w:val="00DA7119"/>
    <w:rsid w:val="00DB0D3A"/>
    <w:rsid w:val="00DB1B55"/>
    <w:rsid w:val="00DB1C58"/>
    <w:rsid w:val="00DB53E7"/>
    <w:rsid w:val="00DC2229"/>
    <w:rsid w:val="00DC5CFD"/>
    <w:rsid w:val="00DC6F9F"/>
    <w:rsid w:val="00DD0DC5"/>
    <w:rsid w:val="00DE1449"/>
    <w:rsid w:val="00DE6216"/>
    <w:rsid w:val="00DF2E7F"/>
    <w:rsid w:val="00DF309F"/>
    <w:rsid w:val="00DF575A"/>
    <w:rsid w:val="00DF6EAE"/>
    <w:rsid w:val="00DF7852"/>
    <w:rsid w:val="00E03A5D"/>
    <w:rsid w:val="00E05450"/>
    <w:rsid w:val="00E0569D"/>
    <w:rsid w:val="00E06B41"/>
    <w:rsid w:val="00E06B92"/>
    <w:rsid w:val="00E12520"/>
    <w:rsid w:val="00E23176"/>
    <w:rsid w:val="00E245F3"/>
    <w:rsid w:val="00E24842"/>
    <w:rsid w:val="00E24B46"/>
    <w:rsid w:val="00E27511"/>
    <w:rsid w:val="00E35905"/>
    <w:rsid w:val="00E37E81"/>
    <w:rsid w:val="00E40FC2"/>
    <w:rsid w:val="00E41730"/>
    <w:rsid w:val="00E41DEC"/>
    <w:rsid w:val="00E41EA2"/>
    <w:rsid w:val="00E44B0B"/>
    <w:rsid w:val="00E4760D"/>
    <w:rsid w:val="00E508F8"/>
    <w:rsid w:val="00E50C5A"/>
    <w:rsid w:val="00E52710"/>
    <w:rsid w:val="00E52B0D"/>
    <w:rsid w:val="00E567AF"/>
    <w:rsid w:val="00E71FEC"/>
    <w:rsid w:val="00E73A0E"/>
    <w:rsid w:val="00E73A82"/>
    <w:rsid w:val="00E74AB3"/>
    <w:rsid w:val="00E74BEC"/>
    <w:rsid w:val="00E753AA"/>
    <w:rsid w:val="00E75754"/>
    <w:rsid w:val="00E75D2A"/>
    <w:rsid w:val="00E81FD9"/>
    <w:rsid w:val="00E831A8"/>
    <w:rsid w:val="00E87217"/>
    <w:rsid w:val="00E9060A"/>
    <w:rsid w:val="00E9424A"/>
    <w:rsid w:val="00E95FA3"/>
    <w:rsid w:val="00E96D43"/>
    <w:rsid w:val="00E97C4D"/>
    <w:rsid w:val="00EA1578"/>
    <w:rsid w:val="00EA201A"/>
    <w:rsid w:val="00EA6B7A"/>
    <w:rsid w:val="00EB4C69"/>
    <w:rsid w:val="00EB4F8B"/>
    <w:rsid w:val="00EB4FDE"/>
    <w:rsid w:val="00EB664F"/>
    <w:rsid w:val="00EC20C2"/>
    <w:rsid w:val="00EC3A68"/>
    <w:rsid w:val="00EC6CB0"/>
    <w:rsid w:val="00ED229A"/>
    <w:rsid w:val="00ED2A53"/>
    <w:rsid w:val="00ED7A0B"/>
    <w:rsid w:val="00EE14A1"/>
    <w:rsid w:val="00EE581D"/>
    <w:rsid w:val="00EE6797"/>
    <w:rsid w:val="00EF01EA"/>
    <w:rsid w:val="00EF3081"/>
    <w:rsid w:val="00EF5812"/>
    <w:rsid w:val="00EF667C"/>
    <w:rsid w:val="00F0450E"/>
    <w:rsid w:val="00F12054"/>
    <w:rsid w:val="00F1598F"/>
    <w:rsid w:val="00F22039"/>
    <w:rsid w:val="00F22357"/>
    <w:rsid w:val="00F2371E"/>
    <w:rsid w:val="00F239E1"/>
    <w:rsid w:val="00F31E7C"/>
    <w:rsid w:val="00F326E6"/>
    <w:rsid w:val="00F3377C"/>
    <w:rsid w:val="00F342F6"/>
    <w:rsid w:val="00F346AF"/>
    <w:rsid w:val="00F351F4"/>
    <w:rsid w:val="00F35987"/>
    <w:rsid w:val="00F37539"/>
    <w:rsid w:val="00F4119F"/>
    <w:rsid w:val="00F42FA1"/>
    <w:rsid w:val="00F45408"/>
    <w:rsid w:val="00F52FBE"/>
    <w:rsid w:val="00F62868"/>
    <w:rsid w:val="00F65346"/>
    <w:rsid w:val="00F6591B"/>
    <w:rsid w:val="00F65B19"/>
    <w:rsid w:val="00F7139B"/>
    <w:rsid w:val="00F73D30"/>
    <w:rsid w:val="00F75B41"/>
    <w:rsid w:val="00F77CC5"/>
    <w:rsid w:val="00F80A28"/>
    <w:rsid w:val="00F81102"/>
    <w:rsid w:val="00F83CE5"/>
    <w:rsid w:val="00F84E35"/>
    <w:rsid w:val="00F85032"/>
    <w:rsid w:val="00F8596D"/>
    <w:rsid w:val="00F86D8B"/>
    <w:rsid w:val="00F9179E"/>
    <w:rsid w:val="00FA13A0"/>
    <w:rsid w:val="00FA2F65"/>
    <w:rsid w:val="00FA328C"/>
    <w:rsid w:val="00FB1D76"/>
    <w:rsid w:val="00FB1FAA"/>
    <w:rsid w:val="00FB6E31"/>
    <w:rsid w:val="00FC0B95"/>
    <w:rsid w:val="00FC1CBE"/>
    <w:rsid w:val="00FC1E6E"/>
    <w:rsid w:val="00FC3486"/>
    <w:rsid w:val="00FC3E63"/>
    <w:rsid w:val="00FC40E6"/>
    <w:rsid w:val="00FC45D8"/>
    <w:rsid w:val="00FC4E9C"/>
    <w:rsid w:val="00FD1C58"/>
    <w:rsid w:val="00FD25E8"/>
    <w:rsid w:val="00FE0C46"/>
    <w:rsid w:val="00FE1927"/>
    <w:rsid w:val="00FF339C"/>
    <w:rsid w:val="00FF5B16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8DE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574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EE"/>
  </w:style>
  <w:style w:type="paragraph" w:styleId="Footer">
    <w:name w:val="footer"/>
    <w:basedOn w:val="Normal"/>
    <w:link w:val="FooterChar"/>
    <w:uiPriority w:val="99"/>
    <w:unhideWhenUsed/>
    <w:rsid w:val="000D0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EE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qFormat/>
    <w:locked/>
    <w:rsid w:val="00425257"/>
  </w:style>
  <w:style w:type="paragraph" w:styleId="NoSpacing">
    <w:name w:val="No Spacing"/>
    <w:link w:val="NoSpacingChar"/>
    <w:uiPriority w:val="1"/>
    <w:qFormat/>
    <w:rsid w:val="00621D8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BB7951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95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79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4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FE"/>
    <w:rPr>
      <w:b/>
      <w:bCs/>
      <w:sz w:val="20"/>
      <w:szCs w:val="20"/>
    </w:rPr>
  </w:style>
  <w:style w:type="paragraph" w:customStyle="1" w:styleId="Default">
    <w:name w:val="Default"/>
    <w:rsid w:val="001C05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3585D"/>
  </w:style>
  <w:style w:type="paragraph" w:styleId="NormalWeb">
    <w:name w:val="Normal (Web)"/>
    <w:basedOn w:val="Normal"/>
    <w:uiPriority w:val="99"/>
    <w:semiHidden/>
    <w:unhideWhenUsed/>
    <w:rsid w:val="00A9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279C"/>
    <w:rPr>
      <w:color w:val="0563C1" w:themeColor="hyperlink"/>
      <w:u w:val="single"/>
    </w:rPr>
  </w:style>
  <w:style w:type="character" w:customStyle="1" w:styleId="e24kjd">
    <w:name w:val="e24kjd"/>
    <w:basedOn w:val="DefaultParagraphFont"/>
    <w:rsid w:val="00511303"/>
  </w:style>
  <w:style w:type="character" w:customStyle="1" w:styleId="st1">
    <w:name w:val="st1"/>
    <w:basedOn w:val="DefaultParagraphFont"/>
    <w:rsid w:val="00F7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niauditoff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163E-A392-46D6-AA04-32F0FC39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2020-10-21T09:51:00Z</dcterms:created>
  <dcterms:modified xsi:type="dcterms:W3CDTF">2020-10-21T09:51:00Z</dcterms:modified>
</cp:coreProperties>
</file>